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8F8F0" w14:textId="6E0FB042" w:rsidR="00CC7CA7" w:rsidRPr="002E78ED" w:rsidRDefault="002E78ED" w:rsidP="00D21F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Century Gothic" w:hAnsi="Century Gothic" w:cs="Helvetica"/>
          <w:b/>
          <w:color w:val="800000"/>
          <w:sz w:val="20"/>
          <w:szCs w:val="20"/>
          <w:lang w:eastAsia="ja-JP"/>
        </w:rPr>
      </w:pPr>
      <w:r w:rsidRPr="002E78ED">
        <w:rPr>
          <w:rFonts w:ascii="Century Gothic" w:hAnsi="Century Gothic" w:cs="Helvetica"/>
          <w:b/>
          <w:color w:val="800000"/>
          <w:sz w:val="20"/>
          <w:szCs w:val="20"/>
          <w:lang w:eastAsia="ja-JP"/>
        </w:rPr>
        <w:t>TESORI DI PERSIA</w:t>
      </w:r>
    </w:p>
    <w:p w14:paraId="7BA2F3D0" w14:textId="19127C4E" w:rsidR="00CC7CA7" w:rsidRPr="002E78ED" w:rsidRDefault="002E78ED" w:rsidP="00D21F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Century Gothic" w:hAnsi="Century Gothic" w:cs="Helvetica"/>
          <w:color w:val="000000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000000"/>
          <w:sz w:val="18"/>
          <w:szCs w:val="18"/>
          <w:lang w:eastAsia="ja-JP"/>
        </w:rPr>
        <w:t>Mostra fotografica</w:t>
      </w:r>
    </w:p>
    <w:p w14:paraId="35707098" w14:textId="77777777" w:rsidR="00CC7CA7" w:rsidRPr="002E78ED" w:rsidRDefault="00CC7CA7" w:rsidP="00D21F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Century Gothic" w:hAnsi="Century Gothic" w:cs="Helvetica"/>
          <w:color w:val="000000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000000"/>
          <w:sz w:val="18"/>
          <w:szCs w:val="18"/>
          <w:lang w:eastAsia="ja-JP"/>
        </w:rPr>
        <w:t>a cura di Paola Valori</w:t>
      </w:r>
    </w:p>
    <w:p w14:paraId="359C3EC7" w14:textId="6EEE0083" w:rsidR="00CC7CA7" w:rsidRPr="002E78ED" w:rsidRDefault="002E78ED" w:rsidP="00D21F2C">
      <w:pPr>
        <w:spacing w:line="276" w:lineRule="auto"/>
        <w:jc w:val="center"/>
        <w:rPr>
          <w:rFonts w:ascii="Century Gothic" w:hAnsi="Century Gothic" w:cs="Helvetica"/>
          <w:color w:val="000000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000000"/>
          <w:sz w:val="18"/>
          <w:szCs w:val="18"/>
          <w:lang w:eastAsia="ja-JP"/>
        </w:rPr>
        <w:t>1/8 febbraio</w:t>
      </w:r>
      <w:r w:rsidR="00CC7CA7" w:rsidRPr="002E78ED">
        <w:rPr>
          <w:rFonts w:ascii="Century Gothic" w:hAnsi="Century Gothic" w:cs="Helvetica"/>
          <w:color w:val="000000"/>
          <w:sz w:val="18"/>
          <w:szCs w:val="18"/>
          <w:lang w:eastAsia="ja-JP"/>
        </w:rPr>
        <w:t xml:space="preserve"> 2017</w:t>
      </w:r>
    </w:p>
    <w:p w14:paraId="46211DAD" w14:textId="3585DB81" w:rsidR="00CC7CA7" w:rsidRPr="002E78ED" w:rsidRDefault="008C3B6A" w:rsidP="00D21F2C">
      <w:pPr>
        <w:spacing w:line="276" w:lineRule="auto"/>
        <w:jc w:val="center"/>
        <w:rPr>
          <w:rFonts w:ascii="Century Gothic" w:hAnsi="Century Gothic" w:cs="Helvetica"/>
          <w:color w:val="000000"/>
          <w:sz w:val="18"/>
          <w:szCs w:val="18"/>
          <w:lang w:eastAsia="ja-JP"/>
        </w:rPr>
      </w:pPr>
      <w:r>
        <w:rPr>
          <w:rFonts w:ascii="Century Gothic" w:hAnsi="Century Gothic" w:cs="Helvetica"/>
          <w:color w:val="000000"/>
          <w:sz w:val="18"/>
          <w:szCs w:val="18"/>
          <w:lang w:eastAsia="ja-JP"/>
        </w:rPr>
        <w:t>Spazio Porta Mazzini</w:t>
      </w:r>
    </w:p>
    <w:p w14:paraId="7F7C5753" w14:textId="7A5A9539" w:rsidR="00CC7CA7" w:rsidRPr="002E78ED" w:rsidRDefault="008C3B6A" w:rsidP="00D21F2C">
      <w:pPr>
        <w:spacing w:line="276" w:lineRule="auto"/>
        <w:jc w:val="center"/>
        <w:rPr>
          <w:rFonts w:cs="Helvetica"/>
          <w:color w:val="000000"/>
          <w:sz w:val="18"/>
          <w:szCs w:val="18"/>
          <w:lang w:eastAsia="ja-JP"/>
        </w:rPr>
      </w:pPr>
      <w:r>
        <w:rPr>
          <w:rFonts w:ascii="Century Gothic" w:hAnsi="Century Gothic" w:cs="Helvetica"/>
          <w:color w:val="000000"/>
          <w:sz w:val="18"/>
          <w:szCs w:val="18"/>
          <w:lang w:eastAsia="ja-JP"/>
        </w:rPr>
        <w:t>Micro</w:t>
      </w:r>
      <w:bookmarkStart w:id="0" w:name="_GoBack"/>
      <w:bookmarkEnd w:id="0"/>
      <w:r w:rsidR="00CC7CA7" w:rsidRPr="002E78ED">
        <w:rPr>
          <w:rFonts w:ascii="Century Gothic" w:hAnsi="Century Gothic" w:cs="Helvetica"/>
          <w:color w:val="000000"/>
          <w:sz w:val="18"/>
          <w:szCs w:val="18"/>
          <w:lang w:eastAsia="ja-JP"/>
        </w:rPr>
        <w:t xml:space="preserve"> / Roma, Viale Mazzini</w:t>
      </w:r>
      <w:r w:rsidR="00CC7CA7" w:rsidRPr="002E78ED">
        <w:rPr>
          <w:rFonts w:cs="Helvetica"/>
          <w:color w:val="000000"/>
          <w:sz w:val="18"/>
          <w:szCs w:val="18"/>
          <w:lang w:eastAsia="ja-JP"/>
        </w:rPr>
        <w:t xml:space="preserve"> 1 </w:t>
      </w:r>
    </w:p>
    <w:p w14:paraId="602F176B" w14:textId="77777777" w:rsidR="00D21F2C" w:rsidRDefault="00D21F2C" w:rsidP="00D21F2C">
      <w:pPr>
        <w:rPr>
          <w:rFonts w:cs="Helvetica"/>
          <w:color w:val="000000"/>
          <w:szCs w:val="22"/>
          <w:lang w:eastAsia="ja-JP"/>
        </w:rPr>
      </w:pPr>
    </w:p>
    <w:p w14:paraId="0FB08F0F" w14:textId="77777777" w:rsidR="002E78ED" w:rsidRPr="002E78ED" w:rsidRDefault="00EA79EC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bookmarkStart w:id="1" w:name="OLE_LINK1"/>
      <w:bookmarkStart w:id="2" w:name="OLE_LINK2"/>
      <w:r w:rsidRPr="002E78ED">
        <w:rPr>
          <w:rFonts w:ascii="Century Gothic" w:hAnsi="Century Gothic" w:cs="Helvetica"/>
          <w:color w:val="1C1C1C"/>
          <w:sz w:val="18"/>
          <w:szCs w:val="18"/>
          <w:lang w:eastAsia="ja-JP"/>
        </w:rPr>
        <w:t xml:space="preserve">Roma - </w:t>
      </w:r>
      <w:r w:rsidR="002E78ED"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Tesori di Persia</w:t>
      </w:r>
      <w:r w:rsidR="002E78ED"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è il titolo della mostra fotografica che sarà inaugurata a Roma mercoledi</w:t>
      </w:r>
      <w:r w:rsidR="002E78ED"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 1 febbraio 2017</w:t>
      </w:r>
      <w:r w:rsidR="002E78ED"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alle ore 18,30 alla presenza del Direttore dell’Istituto Culturale Iraniano, e che resterà visitabile fino all’ </w:t>
      </w:r>
      <w:r w:rsidR="002E78ED"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8 febbraio 2017 </w:t>
      </w:r>
      <w:r w:rsidR="002E78ED"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negli spazi di Porta Mazzini.</w:t>
      </w:r>
    </w:p>
    <w:p w14:paraId="036CE8C7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</w:p>
    <w:p w14:paraId="042AC1DC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La rassegna, curata da 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Paola Valori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per le iniziative di 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MICRO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, propone un nuovo sguardo di approfondimento: una riflessione per immagini, del viaggio intrapreso da 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Gimmi Corvaro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-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giovane reporter italo iraniano - alla scoperta delle sue radici, culla di una delle più antiche civiltà, la misteriosa e antica Persia. </w:t>
      </w:r>
    </w:p>
    <w:p w14:paraId="775BC4CC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</w:p>
    <w:p w14:paraId="1699C8F0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La mostra è stata divisa in tre sezioni : “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Architetture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”, “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Life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” e “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Percors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i”, in un fascinoso itinerario dal quale emergono paesaggi, deserti, architetture e ritratti che ci restituiscono la bellezza di mille tesori nascosti, patrimonio Unesco e dalla storia plurimillenaria.</w:t>
      </w:r>
    </w:p>
    <w:p w14:paraId="24BE585C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</w:p>
    <w:p w14:paraId="35508B9A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“ </w:t>
      </w:r>
      <w:r w:rsidRPr="002E78ED">
        <w:rPr>
          <w:rFonts w:ascii="Century Gothic" w:hAnsi="Century Gothic" w:cs="Helvetica"/>
          <w:b/>
          <w:i/>
          <w:iCs/>
          <w:color w:val="181818"/>
          <w:sz w:val="18"/>
          <w:szCs w:val="18"/>
          <w:lang w:eastAsia="ja-JP"/>
        </w:rPr>
        <w:t>Un vero e proprio diario di bordo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”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scrive così 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Matteo Basilé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- padrino dell’evento – nella prefazione del volume che documenterà la mostra, e che sarà presentato al pubblico durante l’inaugurazione. 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“</w:t>
      </w:r>
      <w:r w:rsidRPr="002E78ED">
        <w:rPr>
          <w:rFonts w:ascii="Century Gothic" w:hAnsi="Century Gothic" w:cs="Helvetica"/>
          <w:b/>
          <w:i/>
          <w:iCs/>
          <w:color w:val="181818"/>
          <w:sz w:val="18"/>
          <w:szCs w:val="18"/>
          <w:lang w:eastAsia="ja-JP"/>
        </w:rPr>
        <w:t>Ogni scatto è un piccolo racconto di un’intimità sorpresa nell’attimo perfetto”-  </w:t>
      </w:r>
      <w:r w:rsidRPr="002E78ED">
        <w:rPr>
          <w:rFonts w:ascii="Century Gothic" w:hAnsi="Century Gothic" w:cs="Helvetica"/>
          <w:b/>
          <w:color w:val="181818"/>
          <w:sz w:val="18"/>
          <w:szCs w:val="18"/>
          <w:lang w:eastAsia="ja-JP"/>
        </w:rPr>
        <w:t>conclude </w:t>
      </w:r>
      <w:r w:rsidRPr="002E78ED">
        <w:rPr>
          <w:rFonts w:ascii="Century Gothic" w:hAnsi="Century Gothic" w:cs="Helvetica"/>
          <w:b/>
          <w:i/>
          <w:iCs/>
          <w:color w:val="181818"/>
          <w:sz w:val="18"/>
          <w:szCs w:val="18"/>
          <w:lang w:eastAsia="ja-JP"/>
        </w:rPr>
        <w:t>- “ un ritratto neorealista di un mondo che ha perso quei confini segnati dalla geopolitica che abbiamo conosciuto fino ad ora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”. </w:t>
      </w:r>
    </w:p>
    <w:p w14:paraId="6E08660A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Non un catalogo ma una vera edizione di pregio firmata 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Inside Art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e curata da Paola Valori, che raccoglie una selezione di una sessantina di scatti fotografici, oltre ad una inedita intervista che racconta lo sguardo attento e curioso di Gimmi Corvaro, lungo le tappe di questo viaggio che punta l'obiettivo su un microcosmo di persone e luoghi rappresentativi del "suo" Iran.</w:t>
      </w:r>
    </w:p>
    <w:p w14:paraId="533F7854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</w:p>
    <w:p w14:paraId="44F82188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Il volume </w:t>
      </w: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“Tesori di Persia”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contiene molti degli scatti esposti, ed è un'ampia panoramica della ricerca di Corvaro, il cui talento ha portato a distinguersi in diverse competizioni fotografiche.</w:t>
      </w:r>
    </w:p>
    <w:p w14:paraId="7E2B3146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Una mostra dunque come un avvincente viaggio attraverso un caleidoscopio di emozioni e colori tutti da scoprire.</w:t>
      </w:r>
    </w:p>
    <w:p w14:paraId="70B6C194" w14:textId="4CCBD399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Il libro sarà acquistabile in galleria per la durata della mostra rivolgendosi a MICRO Arti Visive negli orari indicati, oppure chiamando il numero </w:t>
      </w:r>
      <w:r w:rsidR="00BD5EF8"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 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+39 347 09 00 625.</w:t>
      </w:r>
    </w:p>
    <w:p w14:paraId="2E2D49D8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L'ingresso è libero.</w:t>
      </w:r>
    </w:p>
    <w:p w14:paraId="1A76BFB5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</w:p>
    <w:p w14:paraId="58A54D3B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Tesori di Persia /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Orari mostra:</w:t>
      </w:r>
    </w:p>
    <w:p w14:paraId="5890BF67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dal 1 all’ 8 febbraio 2017</w:t>
      </w:r>
    </w:p>
    <w:p w14:paraId="440BACA2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mattina: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10,00-13,00</w:t>
      </w:r>
    </w:p>
    <w:p w14:paraId="0EEA9101" w14:textId="77777777" w:rsidR="002E78ED" w:rsidRP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pomeriggio: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15,00-18,00</w:t>
      </w:r>
    </w:p>
    <w:p w14:paraId="57C99825" w14:textId="77777777" w:rsidR="002E78ED" w:rsidRDefault="002E78ED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(domenica e lunedi chiuso)</w:t>
      </w:r>
    </w:p>
    <w:p w14:paraId="433546A7" w14:textId="6EAD38AC" w:rsidR="000565E5" w:rsidRPr="002E78ED" w:rsidRDefault="000565E5" w:rsidP="002E78ED">
      <w:pPr>
        <w:widowControl w:val="0"/>
        <w:autoSpaceDE w:val="0"/>
        <w:autoSpaceDN w:val="0"/>
        <w:adjustRightInd w:val="0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inaugurazione: 1 febbraio h 18,30 </w:t>
      </w:r>
    </w:p>
    <w:p w14:paraId="50F06B42" w14:textId="77777777" w:rsidR="002E78ED" w:rsidRDefault="002E78ED" w:rsidP="002E78ED">
      <w:pPr>
        <w:rPr>
          <w:rFonts w:cs="Helvetica"/>
          <w:color w:val="1C1C1C"/>
          <w:sz w:val="18"/>
          <w:szCs w:val="18"/>
          <w:lang w:eastAsia="ja-JP"/>
        </w:rPr>
      </w:pPr>
    </w:p>
    <w:p w14:paraId="6745361A" w14:textId="74ADDF49" w:rsidR="00F215F2" w:rsidRDefault="002E78ED" w:rsidP="002E78ED">
      <w:pPr>
        <w:jc w:val="center"/>
        <w:rPr>
          <w:sz w:val="18"/>
          <w:szCs w:val="18"/>
        </w:rPr>
      </w:pPr>
      <w:r>
        <w:rPr>
          <w:sz w:val="18"/>
          <w:szCs w:val="18"/>
        </w:rPr>
        <w:t>BIOGRAFIA</w:t>
      </w:r>
    </w:p>
    <w:p w14:paraId="6F9D5E5B" w14:textId="77777777" w:rsidR="002E78ED" w:rsidRDefault="002E78ED" w:rsidP="00F215F2">
      <w:pPr>
        <w:jc w:val="center"/>
        <w:rPr>
          <w:sz w:val="18"/>
          <w:szCs w:val="18"/>
        </w:rPr>
      </w:pPr>
    </w:p>
    <w:p w14:paraId="527068EB" w14:textId="7728B464" w:rsidR="002E78ED" w:rsidRPr="002E78ED" w:rsidRDefault="002E78ED" w:rsidP="002E78ED">
      <w:pPr>
        <w:widowControl w:val="0"/>
        <w:autoSpaceDE w:val="0"/>
        <w:autoSpaceDN w:val="0"/>
        <w:adjustRightInd w:val="0"/>
        <w:spacing w:line="276" w:lineRule="auto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b/>
          <w:bCs/>
          <w:color w:val="181818"/>
          <w:sz w:val="18"/>
          <w:szCs w:val="18"/>
          <w:lang w:eastAsia="ja-JP"/>
        </w:rPr>
        <w:t>Gimmi Corvaro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</w:t>
      </w:r>
      <w:r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(1981) 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fotografo di viaggio, italiano di origini persiane, ha iniziato la sua carriera a Palermo per poi trasferirsi a Roma.</w:t>
      </w:r>
    </w:p>
    <w:p w14:paraId="3D75EAE5" w14:textId="77777777" w:rsidR="002E78ED" w:rsidRPr="002E78ED" w:rsidRDefault="002E78ED" w:rsidP="002E78ED">
      <w:pPr>
        <w:widowControl w:val="0"/>
        <w:autoSpaceDE w:val="0"/>
        <w:autoSpaceDN w:val="0"/>
        <w:adjustRightInd w:val="0"/>
        <w:spacing w:line="276" w:lineRule="auto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E' 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Nikon Master 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Photographer</w:t>
      </w:r>
      <w:proofErr w:type="spellEnd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con cui organizza viaggi fotografici in Iran.</w:t>
      </w:r>
    </w:p>
    <w:p w14:paraId="35089995" w14:textId="5B4D9153" w:rsidR="002E78ED" w:rsidRPr="002E78ED" w:rsidRDefault="002E78ED" w:rsidP="002E78ED">
      <w:pPr>
        <w:widowControl w:val="0"/>
        <w:autoSpaceDE w:val="0"/>
        <w:autoSpaceDN w:val="0"/>
        <w:adjustRightInd w:val="0"/>
        <w:spacing w:line="276" w:lineRule="auto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È cofondatore del collettivo di fotografia street 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Italian</w:t>
      </w:r>
      <w:proofErr w:type="spellEnd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 Street 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Eyes</w:t>
      </w:r>
      <w:proofErr w:type="spellEnd"/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e membro di</w:t>
      </w:r>
      <w:r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 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Tau Visual Associazione Nazionale Fotografi Professionisti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.</w:t>
      </w:r>
      <w:r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 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È arrivato in finale al concorso 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National 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Geographic</w:t>
      </w:r>
      <w:proofErr w:type="spellEnd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 Italia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negli anni 2009, 2010, 2011 e 2015.</w:t>
      </w:r>
    </w:p>
    <w:p w14:paraId="5439CBCE" w14:textId="56B0FC0A" w:rsidR="002E78ED" w:rsidRPr="002E78ED" w:rsidRDefault="002E78ED" w:rsidP="002E78ED">
      <w:pPr>
        <w:widowControl w:val="0"/>
        <w:autoSpaceDE w:val="0"/>
        <w:autoSpaceDN w:val="0"/>
        <w:adjustRightInd w:val="0"/>
        <w:spacing w:line="276" w:lineRule="auto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Ha pubblicato i suoi lavori su magazine e web quali: </w:t>
      </w:r>
      <w:r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 </w:t>
      </w:r>
      <w:hyperlink r:id="rId6" w:history="1">
        <w:r w:rsidRPr="002E78ED">
          <w:rPr>
            <w:rFonts w:ascii="Century Gothic" w:hAnsi="Century Gothic" w:cs="Helvetica"/>
            <w:i/>
            <w:iCs/>
            <w:color w:val="2699D7"/>
            <w:sz w:val="18"/>
            <w:szCs w:val="18"/>
            <w:u w:val="single" w:color="2699D7"/>
            <w:lang w:eastAsia="ja-JP"/>
          </w:rPr>
          <w:t>repubblica.it</w:t>
        </w:r>
      </w:hyperlink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, Foto Up, Image Magazine, 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Altanox</w:t>
      </w:r>
      <w:proofErr w:type="spellEnd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 Magazine.</w:t>
      </w:r>
      <w:r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 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Finalista nel concorso 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MarteLive</w:t>
      </w:r>
      <w:proofErr w:type="spellEnd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 2016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, esporrà alla 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 xml:space="preserve">Biennale di 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MarteLive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nell'autunno</w:t>
      </w:r>
      <w:proofErr w:type="spellEnd"/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 xml:space="preserve"> 2017.</w:t>
      </w:r>
    </w:p>
    <w:p w14:paraId="484C932C" w14:textId="77777777" w:rsidR="002E78ED" w:rsidRPr="002E78ED" w:rsidRDefault="002E78ED" w:rsidP="002E78ED">
      <w:pPr>
        <w:widowControl w:val="0"/>
        <w:autoSpaceDE w:val="0"/>
        <w:autoSpaceDN w:val="0"/>
        <w:adjustRightInd w:val="0"/>
        <w:spacing w:line="276" w:lineRule="auto"/>
        <w:rPr>
          <w:rFonts w:ascii="Century Gothic" w:hAnsi="Century Gothic" w:cs="Helvetica"/>
          <w:color w:val="181818"/>
          <w:sz w:val="18"/>
          <w:szCs w:val="18"/>
          <w:lang w:eastAsia="ja-JP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Ha pubblicato due calendari e un libro fotografico per Associazioni umanitarie a favore dell’infanzia in difficoltà (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Diritti al Cuore Onlus, La Casa di Tutte le Genti). 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E’ attivo nel sociale con </w:t>
      </w:r>
      <w:proofErr w:type="spellStart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Hanuman</w:t>
      </w:r>
      <w:proofErr w:type="spellEnd"/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 Onlus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e </w:t>
      </w:r>
      <w:r w:rsidRPr="002E78ED">
        <w:rPr>
          <w:rFonts w:ascii="Century Gothic" w:hAnsi="Century Gothic" w:cs="Helvetica"/>
          <w:i/>
          <w:iCs/>
          <w:color w:val="181818"/>
          <w:sz w:val="18"/>
          <w:szCs w:val="18"/>
          <w:lang w:eastAsia="ja-JP"/>
        </w:rPr>
        <w:t>Medici Senza Frontiere</w:t>
      </w: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 per sostenere la popolazione nepalese dopo il terremoto. </w:t>
      </w:r>
    </w:p>
    <w:p w14:paraId="632F33C7" w14:textId="5EC1EE76" w:rsidR="002E78ED" w:rsidRDefault="002E78ED" w:rsidP="002E78ED">
      <w:pPr>
        <w:spacing w:line="276" w:lineRule="auto"/>
        <w:rPr>
          <w:sz w:val="18"/>
          <w:szCs w:val="18"/>
        </w:rPr>
      </w:pPr>
      <w:r w:rsidRPr="002E78ED">
        <w:rPr>
          <w:rFonts w:ascii="Century Gothic" w:hAnsi="Century Gothic" w:cs="Helvetica"/>
          <w:color w:val="181818"/>
          <w:sz w:val="18"/>
          <w:szCs w:val="18"/>
          <w:lang w:eastAsia="ja-JP"/>
        </w:rPr>
        <w:t>Organizza e conduce corsi di fotografia in collaborazione con l’Università degli Studi di Roma Tor Vergata.</w:t>
      </w:r>
      <w:r>
        <w:rPr>
          <w:sz w:val="18"/>
          <w:szCs w:val="18"/>
        </w:rPr>
        <w:t xml:space="preserve"> </w:t>
      </w:r>
    </w:p>
    <w:p w14:paraId="24E24352" w14:textId="77777777" w:rsidR="002E78ED" w:rsidRDefault="002E78ED" w:rsidP="002E78ED">
      <w:pPr>
        <w:jc w:val="center"/>
        <w:rPr>
          <w:sz w:val="18"/>
          <w:szCs w:val="18"/>
        </w:rPr>
      </w:pPr>
    </w:p>
    <w:p w14:paraId="173D5518" w14:textId="77777777" w:rsidR="002E78ED" w:rsidRDefault="002E78ED" w:rsidP="002E78ED">
      <w:pPr>
        <w:jc w:val="center"/>
        <w:rPr>
          <w:sz w:val="18"/>
          <w:szCs w:val="18"/>
        </w:rPr>
      </w:pPr>
    </w:p>
    <w:p w14:paraId="027D9413" w14:textId="77777777" w:rsidR="002E78ED" w:rsidRDefault="002E78ED" w:rsidP="002E78ED">
      <w:pPr>
        <w:jc w:val="center"/>
        <w:rPr>
          <w:rFonts w:ascii="Century Gothic" w:hAnsi="Century Gothic"/>
          <w:color w:val="7F7F7F" w:themeColor="text1" w:themeTint="80"/>
          <w:sz w:val="18"/>
          <w:szCs w:val="18"/>
        </w:rPr>
      </w:pPr>
    </w:p>
    <w:p w14:paraId="6A094E26" w14:textId="6334FA92" w:rsidR="00D21F2C" w:rsidRPr="002E78ED" w:rsidRDefault="00B01A1B" w:rsidP="002E78ED">
      <w:pPr>
        <w:jc w:val="center"/>
        <w:rPr>
          <w:rFonts w:ascii="Century Gothic" w:hAnsi="Century Gothic"/>
          <w:color w:val="7F7F7F" w:themeColor="text1" w:themeTint="80"/>
          <w:sz w:val="18"/>
          <w:szCs w:val="18"/>
        </w:rPr>
      </w:pPr>
      <w:r w:rsidRPr="002E78ED">
        <w:rPr>
          <w:rFonts w:ascii="Century Gothic" w:hAnsi="Century Gothic"/>
          <w:color w:val="7F7F7F" w:themeColor="text1" w:themeTint="80"/>
          <w:sz w:val="18"/>
          <w:szCs w:val="18"/>
        </w:rPr>
        <w:t xml:space="preserve">MICRO ARTI VISIVE </w:t>
      </w:r>
      <w:r w:rsidR="00F215F2" w:rsidRPr="002E78ED">
        <w:rPr>
          <w:rFonts w:ascii="Century Gothic" w:hAnsi="Century Gothic"/>
          <w:color w:val="7F7F7F" w:themeColor="text1" w:themeTint="80"/>
          <w:sz w:val="18"/>
          <w:szCs w:val="18"/>
        </w:rPr>
        <w:t>–</w:t>
      </w:r>
      <w:r w:rsidRPr="002E78ED">
        <w:rPr>
          <w:rFonts w:ascii="Century Gothic" w:hAnsi="Century Gothic"/>
          <w:color w:val="7F7F7F" w:themeColor="text1" w:themeTint="80"/>
          <w:sz w:val="18"/>
          <w:szCs w:val="18"/>
        </w:rPr>
        <w:t xml:space="preserve"> </w:t>
      </w:r>
      <w:r w:rsidR="00F215F2" w:rsidRPr="002E78ED">
        <w:rPr>
          <w:rFonts w:ascii="Century Gothic" w:hAnsi="Century Gothic"/>
          <w:color w:val="7F7F7F" w:themeColor="text1" w:themeTint="80"/>
          <w:sz w:val="18"/>
          <w:szCs w:val="18"/>
        </w:rPr>
        <w:t>Spazio Porta Mazzini – Roma, viale Mazzini 1</w:t>
      </w:r>
      <w:r w:rsidR="002E78ED" w:rsidRPr="002E78ED">
        <w:rPr>
          <w:rFonts w:ascii="Century Gothic" w:hAnsi="Century Gothic"/>
          <w:color w:val="7F7F7F" w:themeColor="text1" w:themeTint="80"/>
          <w:sz w:val="18"/>
          <w:szCs w:val="18"/>
        </w:rPr>
        <w:t xml:space="preserve"> - i</w:t>
      </w:r>
      <w:r w:rsidRPr="002E78ED">
        <w:rPr>
          <w:rFonts w:ascii="Century Gothic" w:hAnsi="Century Gothic"/>
          <w:color w:val="7F7F7F" w:themeColor="text1" w:themeTint="80"/>
          <w:sz w:val="18"/>
          <w:szCs w:val="18"/>
        </w:rPr>
        <w:t>nfo e contatti Paola Valori 347 0900625</w:t>
      </w:r>
    </w:p>
    <w:bookmarkEnd w:id="1"/>
    <w:bookmarkEnd w:id="2"/>
    <w:sectPr w:rsidR="00D21F2C" w:rsidRPr="002E78ED" w:rsidSect="00D21F2C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31A"/>
    <w:multiLevelType w:val="multilevel"/>
    <w:tmpl w:val="6A9C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A7"/>
    <w:rsid w:val="00040645"/>
    <w:rsid w:val="000565E5"/>
    <w:rsid w:val="00086BC4"/>
    <w:rsid w:val="000B1B99"/>
    <w:rsid w:val="000C34B1"/>
    <w:rsid w:val="00106944"/>
    <w:rsid w:val="00157785"/>
    <w:rsid w:val="001F03F4"/>
    <w:rsid w:val="0027470E"/>
    <w:rsid w:val="002E78ED"/>
    <w:rsid w:val="0038381C"/>
    <w:rsid w:val="003B7066"/>
    <w:rsid w:val="004459E3"/>
    <w:rsid w:val="004C7F93"/>
    <w:rsid w:val="004D2FFE"/>
    <w:rsid w:val="004D4E75"/>
    <w:rsid w:val="0053155C"/>
    <w:rsid w:val="00540856"/>
    <w:rsid w:val="00583A56"/>
    <w:rsid w:val="005B38A5"/>
    <w:rsid w:val="005B4E82"/>
    <w:rsid w:val="0062634F"/>
    <w:rsid w:val="00641E04"/>
    <w:rsid w:val="006F39A0"/>
    <w:rsid w:val="007608C7"/>
    <w:rsid w:val="00770C0C"/>
    <w:rsid w:val="00833999"/>
    <w:rsid w:val="008422D9"/>
    <w:rsid w:val="008C3B6A"/>
    <w:rsid w:val="00912390"/>
    <w:rsid w:val="0097470C"/>
    <w:rsid w:val="00983902"/>
    <w:rsid w:val="00B01A1B"/>
    <w:rsid w:val="00B1474F"/>
    <w:rsid w:val="00B34E34"/>
    <w:rsid w:val="00B444D1"/>
    <w:rsid w:val="00B95B45"/>
    <w:rsid w:val="00BD5EF8"/>
    <w:rsid w:val="00BD6ECC"/>
    <w:rsid w:val="00BF18A0"/>
    <w:rsid w:val="00C00DC2"/>
    <w:rsid w:val="00C808E3"/>
    <w:rsid w:val="00CC7CA7"/>
    <w:rsid w:val="00D21F2C"/>
    <w:rsid w:val="00D87BCF"/>
    <w:rsid w:val="00D9467B"/>
    <w:rsid w:val="00D95BB6"/>
    <w:rsid w:val="00DE6EEC"/>
    <w:rsid w:val="00DF2445"/>
    <w:rsid w:val="00E47DB6"/>
    <w:rsid w:val="00EA79EC"/>
    <w:rsid w:val="00EC33E1"/>
    <w:rsid w:val="00F215F2"/>
    <w:rsid w:val="00F2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50BF5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7CA7"/>
    <w:rPr>
      <w:rFonts w:ascii="Helvetica" w:hAnsi="Helvetica"/>
      <w:color w:val="333333"/>
      <w:sz w:val="22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C7CA7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7CA7"/>
    <w:rPr>
      <w:rFonts w:ascii="Helvetica" w:hAnsi="Helvetica"/>
      <w:color w:val="333333"/>
      <w:sz w:val="22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C7CA7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repubblica.it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3135</Characters>
  <Application>Microsoft Macintosh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Valori</dc:creator>
  <cp:keywords/>
  <dc:description/>
  <cp:lastModifiedBy>Paola Valori</cp:lastModifiedBy>
  <cp:revision>2</cp:revision>
  <dcterms:created xsi:type="dcterms:W3CDTF">2017-01-16T17:54:00Z</dcterms:created>
  <dcterms:modified xsi:type="dcterms:W3CDTF">2017-01-16T17:54:00Z</dcterms:modified>
</cp:coreProperties>
</file>