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483" w:rsidRDefault="002A7483" w:rsidP="002A7483">
      <w:pPr>
        <w:widowControl w:val="0"/>
        <w:autoSpaceDE w:val="0"/>
        <w:autoSpaceDN w:val="0"/>
        <w:adjustRightInd w:val="0"/>
        <w:jc w:val="both"/>
        <w:rPr>
          <w:rFonts w:ascii="Times" w:hAnsi="Times" w:cs="Times"/>
          <w:sz w:val="32"/>
          <w:szCs w:val="32"/>
        </w:rPr>
      </w:pPr>
      <w:r>
        <w:rPr>
          <w:rFonts w:ascii="Times" w:hAnsi="Times" w:cs="Times"/>
          <w:sz w:val="32"/>
          <w:szCs w:val="32"/>
        </w:rPr>
        <w:t xml:space="preserve">Martedì 7 marzo 2017 alle ore 19.00 inaugura, presso </w:t>
      </w:r>
      <w:proofErr w:type="spellStart"/>
      <w:r>
        <w:rPr>
          <w:rFonts w:ascii="Times" w:hAnsi="Times" w:cs="Times"/>
          <w:sz w:val="32"/>
          <w:szCs w:val="32"/>
        </w:rPr>
        <w:t>Nomas</w:t>
      </w:r>
      <w:proofErr w:type="spellEnd"/>
      <w:r>
        <w:rPr>
          <w:rFonts w:ascii="Times" w:hAnsi="Times" w:cs="Times"/>
          <w:sz w:val="32"/>
          <w:szCs w:val="32"/>
        </w:rPr>
        <w:t xml:space="preserve"> Foundation, la prima mostra personale in Italia di </w:t>
      </w:r>
      <w:proofErr w:type="spellStart"/>
      <w:r>
        <w:rPr>
          <w:rFonts w:ascii="Times" w:hAnsi="Times" w:cs="Times"/>
          <w:sz w:val="32"/>
          <w:szCs w:val="32"/>
        </w:rPr>
        <w:t>Sreshta</w:t>
      </w:r>
      <w:proofErr w:type="spellEnd"/>
      <w:r>
        <w:rPr>
          <w:rFonts w:ascii="Times" w:hAnsi="Times" w:cs="Times"/>
          <w:sz w:val="32"/>
          <w:szCs w:val="32"/>
        </w:rPr>
        <w:t xml:space="preserve"> </w:t>
      </w:r>
      <w:proofErr w:type="spellStart"/>
      <w:r>
        <w:rPr>
          <w:rFonts w:ascii="Times" w:hAnsi="Times" w:cs="Times"/>
          <w:sz w:val="32"/>
          <w:szCs w:val="32"/>
        </w:rPr>
        <w:t>Rit</w:t>
      </w:r>
      <w:proofErr w:type="spellEnd"/>
      <w:r>
        <w:rPr>
          <w:rFonts w:ascii="Times" w:hAnsi="Times" w:cs="Times"/>
          <w:sz w:val="32"/>
          <w:szCs w:val="32"/>
        </w:rPr>
        <w:t xml:space="preserve"> </w:t>
      </w:r>
      <w:proofErr w:type="spellStart"/>
      <w:r>
        <w:rPr>
          <w:rFonts w:ascii="Times" w:hAnsi="Times" w:cs="Times"/>
          <w:sz w:val="32"/>
          <w:szCs w:val="32"/>
        </w:rPr>
        <w:t>Premnath</w:t>
      </w:r>
      <w:proofErr w:type="spellEnd"/>
      <w:r>
        <w:rPr>
          <w:rFonts w:ascii="Times" w:hAnsi="Times" w:cs="Times"/>
          <w:sz w:val="32"/>
          <w:szCs w:val="32"/>
        </w:rPr>
        <w:t xml:space="preserve">, </w:t>
      </w:r>
      <w:r>
        <w:rPr>
          <w:rFonts w:ascii="Helvetica" w:hAnsi="Helvetica" w:cs="Helvetica"/>
          <w:i/>
          <w:iCs/>
          <w:sz w:val="32"/>
          <w:szCs w:val="32"/>
        </w:rPr>
        <w:t>Cadere/Rose</w:t>
      </w:r>
      <w:r>
        <w:rPr>
          <w:rFonts w:ascii="Times" w:hAnsi="Times" w:cs="Times"/>
          <w:sz w:val="32"/>
          <w:szCs w:val="32"/>
        </w:rPr>
        <w:t xml:space="preserve">, su progetto di Raffaella Frascarelli e Maria Rosa Sossai, in collaborazione con </w:t>
      </w:r>
      <w:proofErr w:type="spellStart"/>
      <w:r>
        <w:rPr>
          <w:rFonts w:ascii="Times" w:hAnsi="Times" w:cs="Times"/>
          <w:sz w:val="32"/>
          <w:szCs w:val="32"/>
        </w:rPr>
        <w:t>ALAgroup</w:t>
      </w:r>
      <w:proofErr w:type="spellEnd"/>
      <w:r>
        <w:rPr>
          <w:rFonts w:ascii="Times" w:hAnsi="Times" w:cs="Times"/>
          <w:sz w:val="32"/>
          <w:szCs w:val="32"/>
        </w:rPr>
        <w:t>.</w:t>
      </w:r>
    </w:p>
    <w:p w:rsidR="002A7483" w:rsidRDefault="002A7483" w:rsidP="002A7483">
      <w:pPr>
        <w:widowControl w:val="0"/>
        <w:autoSpaceDE w:val="0"/>
        <w:autoSpaceDN w:val="0"/>
        <w:adjustRightInd w:val="0"/>
        <w:jc w:val="both"/>
        <w:rPr>
          <w:rFonts w:ascii="Times" w:hAnsi="Times" w:cs="Times"/>
          <w:sz w:val="32"/>
          <w:szCs w:val="32"/>
        </w:rPr>
      </w:pPr>
    </w:p>
    <w:p w:rsidR="002A7483" w:rsidRDefault="002A7483" w:rsidP="002A7483">
      <w:pPr>
        <w:widowControl w:val="0"/>
        <w:autoSpaceDE w:val="0"/>
        <w:autoSpaceDN w:val="0"/>
        <w:adjustRightInd w:val="0"/>
        <w:jc w:val="both"/>
        <w:rPr>
          <w:rFonts w:ascii="Times" w:hAnsi="Times" w:cs="Times"/>
          <w:sz w:val="32"/>
          <w:szCs w:val="32"/>
        </w:rPr>
      </w:pPr>
      <w:r>
        <w:rPr>
          <w:rFonts w:ascii="Times" w:hAnsi="Times" w:cs="Times"/>
          <w:sz w:val="32"/>
          <w:szCs w:val="32"/>
        </w:rPr>
        <w:t>L'esposizione si articola come una costellazione di relazioni che intercorrono tra l’artista concettuale André Cadere (1934, Varsavia – 1978, Parigi) e i venditori di rose immigrati di Roma.</w:t>
      </w:r>
    </w:p>
    <w:p w:rsidR="002A7483" w:rsidRDefault="002A7483" w:rsidP="002A7483">
      <w:pPr>
        <w:widowControl w:val="0"/>
        <w:tabs>
          <w:tab w:val="left" w:pos="9923"/>
        </w:tabs>
        <w:autoSpaceDE w:val="0"/>
        <w:autoSpaceDN w:val="0"/>
        <w:adjustRightInd w:val="0"/>
        <w:spacing w:after="1180"/>
        <w:ind w:right="49"/>
        <w:jc w:val="both"/>
        <w:rPr>
          <w:rFonts w:ascii="Times" w:hAnsi="Times" w:cs="Times"/>
          <w:sz w:val="32"/>
          <w:szCs w:val="32"/>
        </w:rPr>
      </w:pPr>
      <w:r>
        <w:rPr>
          <w:rFonts w:ascii="Helvetica" w:hAnsi="Helvetica" w:cs="Helvetica"/>
          <w:i/>
          <w:iCs/>
          <w:sz w:val="32"/>
          <w:szCs w:val="32"/>
        </w:rPr>
        <w:t xml:space="preserve">Recto/Verso </w:t>
      </w:r>
      <w:r>
        <w:rPr>
          <w:rFonts w:ascii="Times" w:hAnsi="Times" w:cs="Times"/>
          <w:sz w:val="32"/>
          <w:szCs w:val="32"/>
        </w:rPr>
        <w:t xml:space="preserve">può considerarsi la cifra della mostra: le fotografie di </w:t>
      </w:r>
      <w:proofErr w:type="spellStart"/>
      <w:r>
        <w:rPr>
          <w:rFonts w:ascii="Times" w:hAnsi="Times" w:cs="Times"/>
          <w:sz w:val="32"/>
          <w:szCs w:val="32"/>
        </w:rPr>
        <w:t>Rit</w:t>
      </w:r>
      <w:proofErr w:type="spellEnd"/>
      <w:r>
        <w:rPr>
          <w:rFonts w:ascii="Times" w:hAnsi="Times" w:cs="Times"/>
          <w:sz w:val="32"/>
          <w:szCs w:val="32"/>
        </w:rPr>
        <w:t xml:space="preserve"> </w:t>
      </w:r>
      <w:proofErr w:type="spellStart"/>
      <w:r>
        <w:rPr>
          <w:rFonts w:ascii="Times" w:hAnsi="Times" w:cs="Times"/>
          <w:sz w:val="32"/>
          <w:szCs w:val="32"/>
        </w:rPr>
        <w:t>Premnath</w:t>
      </w:r>
      <w:proofErr w:type="spellEnd"/>
      <w:r>
        <w:rPr>
          <w:rFonts w:ascii="Times" w:hAnsi="Times" w:cs="Times"/>
          <w:sz w:val="32"/>
          <w:szCs w:val="32"/>
        </w:rPr>
        <w:t xml:space="preserve"> con in mano un bouquet di rose rosse, sono inserite in una pagina speculare a quella del catalogo </w:t>
      </w:r>
      <w:proofErr w:type="spellStart"/>
      <w:r>
        <w:rPr>
          <w:rFonts w:ascii="Helvetica" w:hAnsi="Helvetica" w:cs="Helvetica"/>
          <w:i/>
          <w:iCs/>
          <w:sz w:val="32"/>
          <w:szCs w:val="32"/>
        </w:rPr>
        <w:t>Documenting</w:t>
      </w:r>
      <w:proofErr w:type="spellEnd"/>
      <w:r>
        <w:rPr>
          <w:rFonts w:ascii="Helvetica" w:hAnsi="Helvetica" w:cs="Helvetica"/>
          <w:i/>
          <w:iCs/>
          <w:sz w:val="32"/>
          <w:szCs w:val="32"/>
        </w:rPr>
        <w:t xml:space="preserve"> Cadere,</w:t>
      </w:r>
      <w:r>
        <w:rPr>
          <w:rFonts w:ascii="Times" w:hAnsi="Times" w:cs="Times"/>
          <w:sz w:val="32"/>
          <w:szCs w:val="32"/>
        </w:rPr>
        <w:t xml:space="preserve"> in cui compaiono le ultime tre fotografie di Cadere, scattate poco tempo prima della sua prematura morte. </w:t>
      </w:r>
      <w:proofErr w:type="spellStart"/>
      <w:r>
        <w:rPr>
          <w:rFonts w:ascii="Times" w:hAnsi="Times" w:cs="Times"/>
          <w:sz w:val="32"/>
          <w:szCs w:val="32"/>
        </w:rPr>
        <w:t>Premnath</w:t>
      </w:r>
      <w:proofErr w:type="spellEnd"/>
      <w:r>
        <w:rPr>
          <w:rFonts w:ascii="Times" w:hAnsi="Times" w:cs="Times"/>
          <w:sz w:val="32"/>
          <w:szCs w:val="32"/>
        </w:rPr>
        <w:t xml:space="preserve"> immagina che l’asta rotonda che Cadere tiene in mano negli scatti che lo ritraggono, funzioni in maniera analoga alle rose dei venditori ambulanti, partendo dall’ipotesi che entrambi gli oggetti siano portatori di valori simbolici e monetari in contraddizione tra loro. Cinque metri pieghevoli, dipinti con estratto di rosa, limatura di ferro e pigmento verde fosforescente, sono poggiati contro le pareti, simili a dei corpi stanchi ma anche a dei segnali indicatori e a degli indici. Dal titolo </w:t>
      </w:r>
      <w:r>
        <w:rPr>
          <w:rFonts w:ascii="Helvetica" w:hAnsi="Helvetica" w:cs="Helvetica"/>
          <w:i/>
          <w:iCs/>
          <w:sz w:val="32"/>
          <w:szCs w:val="32"/>
        </w:rPr>
        <w:t>Here</w:t>
      </w:r>
      <w:r>
        <w:rPr>
          <w:rFonts w:ascii="Times" w:hAnsi="Times" w:cs="Times"/>
          <w:sz w:val="32"/>
          <w:szCs w:val="32"/>
        </w:rPr>
        <w:t xml:space="preserve">, proseguono la ricerca già iniziata da </w:t>
      </w:r>
      <w:proofErr w:type="spellStart"/>
      <w:r>
        <w:rPr>
          <w:rFonts w:ascii="Times" w:hAnsi="Times" w:cs="Times"/>
          <w:sz w:val="32"/>
          <w:szCs w:val="32"/>
        </w:rPr>
        <w:t>Premnath</w:t>
      </w:r>
      <w:proofErr w:type="spellEnd"/>
      <w:r>
        <w:rPr>
          <w:rFonts w:ascii="Times" w:hAnsi="Times" w:cs="Times"/>
          <w:sz w:val="32"/>
          <w:szCs w:val="32"/>
        </w:rPr>
        <w:t xml:space="preserve"> sui metri pieghevoli che alludono a dei corpi e al contempo occupano e misurano lo spazio. I tre grandi </w:t>
      </w:r>
      <w:proofErr w:type="spellStart"/>
      <w:r>
        <w:rPr>
          <w:rFonts w:ascii="Helvetica" w:hAnsi="Helvetica" w:cs="Helvetica"/>
          <w:i/>
          <w:iCs/>
          <w:sz w:val="32"/>
          <w:szCs w:val="32"/>
        </w:rPr>
        <w:t>Monochromes</w:t>
      </w:r>
      <w:proofErr w:type="spellEnd"/>
      <w:r>
        <w:rPr>
          <w:rFonts w:ascii="Times" w:hAnsi="Times" w:cs="Times"/>
          <w:sz w:val="32"/>
          <w:szCs w:val="32"/>
        </w:rPr>
        <w:t xml:space="preserve"> su vinile raffigurano dei graffiti scritti contro la polizia a </w:t>
      </w:r>
      <w:proofErr w:type="spellStart"/>
      <w:r>
        <w:rPr>
          <w:rFonts w:ascii="Times" w:hAnsi="Times" w:cs="Times"/>
          <w:sz w:val="32"/>
          <w:szCs w:val="32"/>
        </w:rPr>
        <w:t>Torpignattara</w:t>
      </w:r>
      <w:proofErr w:type="spellEnd"/>
      <w:r>
        <w:rPr>
          <w:rFonts w:ascii="Times" w:hAnsi="Times" w:cs="Times"/>
          <w:sz w:val="32"/>
          <w:szCs w:val="32"/>
        </w:rPr>
        <w:t xml:space="preserve"> (Roma), coperti con della vernice bianca dalla polizia stessa. Le tre stampe testimoniano l’interesse dell’artista per le cancellature e gli oscuramenti censori i quali, in realtà, diventano strumenti che rendono le cose ancora più visibili di quanto non lo fossero prima. Il video </w:t>
      </w:r>
      <w:r>
        <w:rPr>
          <w:rFonts w:ascii="Helvetica" w:hAnsi="Helvetica" w:cs="Helvetica"/>
          <w:i/>
          <w:iCs/>
          <w:sz w:val="32"/>
          <w:szCs w:val="32"/>
        </w:rPr>
        <w:t xml:space="preserve">Rosa </w:t>
      </w:r>
      <w:proofErr w:type="spellStart"/>
      <w:r>
        <w:rPr>
          <w:rFonts w:ascii="Helvetica" w:hAnsi="Helvetica" w:cs="Helvetica"/>
          <w:i/>
          <w:iCs/>
          <w:sz w:val="32"/>
          <w:szCs w:val="32"/>
        </w:rPr>
        <w:t>Rosae</w:t>
      </w:r>
      <w:proofErr w:type="spellEnd"/>
      <w:r>
        <w:rPr>
          <w:rFonts w:ascii="Times" w:hAnsi="Times" w:cs="Times"/>
          <w:sz w:val="32"/>
          <w:szCs w:val="32"/>
        </w:rPr>
        <w:t xml:space="preserve">, infine, è il frutto di una collaborazione con l’artista e danzatore </w:t>
      </w:r>
      <w:hyperlink r:id="rId5" w:history="1">
        <w:proofErr w:type="spellStart"/>
        <w:r>
          <w:rPr>
            <w:rFonts w:ascii="Times" w:hAnsi="Times" w:cs="Times"/>
            <w:sz w:val="32"/>
            <w:szCs w:val="32"/>
          </w:rPr>
          <w:t>Kuldeep</w:t>
        </w:r>
        <w:proofErr w:type="spellEnd"/>
        <w:r>
          <w:rPr>
            <w:rFonts w:ascii="Times" w:hAnsi="Times" w:cs="Times"/>
            <w:sz w:val="32"/>
            <w:szCs w:val="32"/>
          </w:rPr>
          <w:t xml:space="preserve"> </w:t>
        </w:r>
        <w:proofErr w:type="spellStart"/>
        <w:r>
          <w:rPr>
            <w:rFonts w:ascii="Times" w:hAnsi="Times" w:cs="Times"/>
            <w:sz w:val="32"/>
            <w:szCs w:val="32"/>
          </w:rPr>
          <w:t>Singh</w:t>
        </w:r>
        <w:proofErr w:type="spellEnd"/>
      </w:hyperlink>
      <w:r>
        <w:rPr>
          <w:rFonts w:ascii="Times" w:hAnsi="Times" w:cs="Times"/>
          <w:sz w:val="32"/>
          <w:szCs w:val="32"/>
        </w:rPr>
        <w:t xml:space="preserve">, esperto di una danza indiana tradizionale – </w:t>
      </w:r>
      <w:proofErr w:type="spellStart"/>
      <w:r>
        <w:rPr>
          <w:rFonts w:ascii="Times" w:hAnsi="Times" w:cs="Times"/>
          <w:sz w:val="32"/>
          <w:szCs w:val="32"/>
        </w:rPr>
        <w:t>Odissi</w:t>
      </w:r>
      <w:proofErr w:type="spellEnd"/>
      <w:r>
        <w:rPr>
          <w:rFonts w:ascii="Times" w:hAnsi="Times" w:cs="Times"/>
          <w:sz w:val="32"/>
          <w:szCs w:val="32"/>
        </w:rPr>
        <w:t xml:space="preserve"> –, il quale esegue una serie di improvvisazioni associate ai gesti dei venditori di rose di Roma e alle strutture ritmiche delle aste di André Cadere.</w:t>
      </w:r>
    </w:p>
    <w:p w:rsidR="002A7483" w:rsidRDefault="002A7483" w:rsidP="002A7483">
      <w:pPr>
        <w:widowControl w:val="0"/>
        <w:autoSpaceDE w:val="0"/>
        <w:autoSpaceDN w:val="0"/>
        <w:adjustRightInd w:val="0"/>
        <w:spacing w:after="1180"/>
        <w:ind w:right="1180" w:hanging="1180"/>
        <w:jc w:val="both"/>
        <w:rPr>
          <w:rFonts w:ascii="Times" w:hAnsi="Times" w:cs="Times"/>
          <w:sz w:val="32"/>
          <w:szCs w:val="32"/>
        </w:rPr>
      </w:pPr>
    </w:p>
    <w:p w:rsidR="002A7483" w:rsidRDefault="002A7483" w:rsidP="002A7483">
      <w:pPr>
        <w:widowControl w:val="0"/>
        <w:autoSpaceDE w:val="0"/>
        <w:autoSpaceDN w:val="0"/>
        <w:adjustRightInd w:val="0"/>
        <w:jc w:val="both"/>
        <w:rPr>
          <w:rFonts w:ascii="Times" w:hAnsi="Times" w:cs="Times"/>
          <w:sz w:val="32"/>
          <w:szCs w:val="32"/>
        </w:rPr>
      </w:pPr>
      <w:r>
        <w:rPr>
          <w:rFonts w:ascii="Times" w:hAnsi="Times" w:cs="Times"/>
          <w:sz w:val="32"/>
          <w:szCs w:val="32"/>
        </w:rPr>
        <w:lastRenderedPageBreak/>
        <w:t xml:space="preserve">La mostra continua il lavoro iniziato, su invito della Direzione Generale del MIBACT, con il laboratorio </w:t>
      </w:r>
      <w:r>
        <w:rPr>
          <w:rFonts w:ascii="Helvetica" w:hAnsi="Helvetica" w:cs="Helvetica"/>
          <w:i/>
          <w:iCs/>
          <w:sz w:val="32"/>
          <w:szCs w:val="32"/>
        </w:rPr>
        <w:t>Come vivere insieme: la scuola comune</w:t>
      </w:r>
      <w:r>
        <w:rPr>
          <w:rFonts w:ascii="Times" w:hAnsi="Times" w:cs="Times"/>
          <w:sz w:val="32"/>
          <w:szCs w:val="32"/>
        </w:rPr>
        <w:t xml:space="preserve">, condotto da </w:t>
      </w:r>
      <w:proofErr w:type="spellStart"/>
      <w:r>
        <w:rPr>
          <w:rFonts w:ascii="Times" w:hAnsi="Times" w:cs="Times"/>
          <w:sz w:val="32"/>
          <w:szCs w:val="32"/>
        </w:rPr>
        <w:t>ALAgroup</w:t>
      </w:r>
      <w:proofErr w:type="spellEnd"/>
      <w:r>
        <w:rPr>
          <w:rFonts w:ascii="Times" w:hAnsi="Times" w:cs="Times"/>
          <w:sz w:val="32"/>
          <w:szCs w:val="32"/>
        </w:rPr>
        <w:t xml:space="preserve"> e </w:t>
      </w:r>
      <w:proofErr w:type="spellStart"/>
      <w:r>
        <w:rPr>
          <w:rFonts w:ascii="Times" w:hAnsi="Times" w:cs="Times"/>
          <w:sz w:val="32"/>
          <w:szCs w:val="32"/>
        </w:rPr>
        <w:t>Rit</w:t>
      </w:r>
      <w:proofErr w:type="spellEnd"/>
      <w:r>
        <w:rPr>
          <w:rFonts w:ascii="Times" w:hAnsi="Times" w:cs="Times"/>
          <w:sz w:val="32"/>
          <w:szCs w:val="32"/>
        </w:rPr>
        <w:t xml:space="preserve"> </w:t>
      </w:r>
      <w:proofErr w:type="spellStart"/>
      <w:r>
        <w:rPr>
          <w:rFonts w:ascii="Times" w:hAnsi="Times" w:cs="Times"/>
          <w:sz w:val="32"/>
          <w:szCs w:val="32"/>
        </w:rPr>
        <w:t>Premnath</w:t>
      </w:r>
      <w:proofErr w:type="spellEnd"/>
      <w:r>
        <w:rPr>
          <w:rFonts w:ascii="Times" w:hAnsi="Times" w:cs="Times"/>
          <w:sz w:val="32"/>
          <w:szCs w:val="32"/>
        </w:rPr>
        <w:t xml:space="preserve"> durante la sua residenza a Roma, nel gennaio 2017, insieme agli studenti dell’Istituto Einaudi. Copie della fanzine prodotta dagli studenti durante il laboratorio, </w:t>
      </w:r>
      <w:r>
        <w:rPr>
          <w:rFonts w:ascii="Helvetica" w:hAnsi="Helvetica" w:cs="Helvetica"/>
          <w:i/>
          <w:iCs/>
          <w:sz w:val="32"/>
          <w:szCs w:val="32"/>
        </w:rPr>
        <w:t>Ti porgo una rosa</w:t>
      </w:r>
      <w:r>
        <w:rPr>
          <w:rFonts w:ascii="Times" w:hAnsi="Times" w:cs="Times"/>
          <w:sz w:val="32"/>
          <w:szCs w:val="32"/>
        </w:rPr>
        <w:t xml:space="preserve">, sono esposte in mostra, insieme alla documentazione video dell’intervista fatta dagli studenti a </w:t>
      </w:r>
      <w:proofErr w:type="spellStart"/>
      <w:r>
        <w:rPr>
          <w:rFonts w:ascii="Times" w:hAnsi="Times" w:cs="Times"/>
          <w:sz w:val="32"/>
          <w:szCs w:val="32"/>
        </w:rPr>
        <w:t>Bachcu</w:t>
      </w:r>
      <w:proofErr w:type="spellEnd"/>
      <w:r>
        <w:rPr>
          <w:rFonts w:ascii="Times" w:hAnsi="Times" w:cs="Times"/>
          <w:sz w:val="32"/>
          <w:szCs w:val="32"/>
        </w:rPr>
        <w:t xml:space="preserve"> </w:t>
      </w:r>
      <w:proofErr w:type="spellStart"/>
      <w:r>
        <w:rPr>
          <w:rFonts w:ascii="Times" w:hAnsi="Times" w:cs="Times"/>
          <w:sz w:val="32"/>
          <w:szCs w:val="32"/>
        </w:rPr>
        <w:t>Siddique</w:t>
      </w:r>
      <w:proofErr w:type="spellEnd"/>
      <w:r>
        <w:rPr>
          <w:rFonts w:ascii="Times" w:hAnsi="Times" w:cs="Times"/>
          <w:sz w:val="32"/>
          <w:szCs w:val="32"/>
        </w:rPr>
        <w:t xml:space="preserve">, responsabile di </w:t>
      </w:r>
      <w:proofErr w:type="spellStart"/>
      <w:r>
        <w:rPr>
          <w:rFonts w:ascii="Times" w:hAnsi="Times" w:cs="Times"/>
          <w:sz w:val="32"/>
          <w:szCs w:val="32"/>
        </w:rPr>
        <w:t>Dhuumcatu</w:t>
      </w:r>
      <w:proofErr w:type="spellEnd"/>
      <w:r>
        <w:rPr>
          <w:rFonts w:ascii="Times" w:hAnsi="Times" w:cs="Times"/>
          <w:sz w:val="32"/>
          <w:szCs w:val="32"/>
        </w:rPr>
        <w:t xml:space="preserve">, la comunità sud-asiatica che ha sede a </w:t>
      </w:r>
      <w:proofErr w:type="spellStart"/>
      <w:r>
        <w:rPr>
          <w:rFonts w:ascii="Times" w:hAnsi="Times" w:cs="Times"/>
          <w:sz w:val="32"/>
          <w:szCs w:val="32"/>
        </w:rPr>
        <w:t>Torpignattara</w:t>
      </w:r>
      <w:proofErr w:type="spellEnd"/>
      <w:r>
        <w:rPr>
          <w:rFonts w:ascii="Times" w:hAnsi="Times" w:cs="Times"/>
          <w:sz w:val="32"/>
          <w:szCs w:val="32"/>
        </w:rPr>
        <w:t>.</w:t>
      </w:r>
    </w:p>
    <w:p w:rsidR="002A7483" w:rsidRDefault="002A7483" w:rsidP="002A7483">
      <w:pPr>
        <w:widowControl w:val="0"/>
        <w:autoSpaceDE w:val="0"/>
        <w:autoSpaceDN w:val="0"/>
        <w:adjustRightInd w:val="0"/>
        <w:jc w:val="both"/>
        <w:rPr>
          <w:rFonts w:ascii="Times" w:hAnsi="Times" w:cs="Times"/>
          <w:sz w:val="32"/>
          <w:szCs w:val="32"/>
        </w:rPr>
      </w:pPr>
      <w:r>
        <w:rPr>
          <w:rFonts w:ascii="Times" w:hAnsi="Times" w:cs="Times"/>
          <w:sz w:val="32"/>
          <w:szCs w:val="32"/>
        </w:rPr>
        <w:t xml:space="preserve">Desideriamo ringraziare </w:t>
      </w:r>
      <w:proofErr w:type="spellStart"/>
      <w:r>
        <w:rPr>
          <w:rFonts w:ascii="Times" w:hAnsi="Times" w:cs="Times"/>
          <w:sz w:val="32"/>
          <w:szCs w:val="32"/>
        </w:rPr>
        <w:t>Dhuumcatu</w:t>
      </w:r>
      <w:proofErr w:type="spellEnd"/>
      <w:r>
        <w:rPr>
          <w:rFonts w:ascii="Times" w:hAnsi="Times" w:cs="Times"/>
          <w:sz w:val="32"/>
          <w:szCs w:val="32"/>
        </w:rPr>
        <w:t xml:space="preserve"> che ci ha accolti con grande calore e disponibilità, permettendoci di scoprire aspetti inediti della comunità </w:t>
      </w:r>
      <w:proofErr w:type="spellStart"/>
      <w:r>
        <w:rPr>
          <w:rFonts w:ascii="Times" w:hAnsi="Times" w:cs="Times"/>
          <w:sz w:val="32"/>
          <w:szCs w:val="32"/>
        </w:rPr>
        <w:t>Bangla</w:t>
      </w:r>
      <w:proofErr w:type="spellEnd"/>
      <w:r>
        <w:rPr>
          <w:rFonts w:ascii="Times" w:hAnsi="Times" w:cs="Times"/>
          <w:sz w:val="32"/>
          <w:szCs w:val="32"/>
        </w:rPr>
        <w:t xml:space="preserve"> di </w:t>
      </w:r>
      <w:proofErr w:type="spellStart"/>
      <w:r>
        <w:rPr>
          <w:rFonts w:ascii="Times" w:hAnsi="Times" w:cs="Times"/>
          <w:sz w:val="32"/>
          <w:szCs w:val="32"/>
        </w:rPr>
        <w:t>Torpignattara</w:t>
      </w:r>
      <w:proofErr w:type="spellEnd"/>
      <w:r>
        <w:rPr>
          <w:rFonts w:ascii="Times" w:hAnsi="Times" w:cs="Times"/>
          <w:sz w:val="32"/>
          <w:szCs w:val="32"/>
        </w:rPr>
        <w:t xml:space="preserve">, attraverso le storie individuali dei suoi membri. </w:t>
      </w:r>
    </w:p>
    <w:p w:rsidR="002A7483" w:rsidRDefault="002A7483" w:rsidP="002A7483">
      <w:pPr>
        <w:widowControl w:val="0"/>
        <w:autoSpaceDE w:val="0"/>
        <w:autoSpaceDN w:val="0"/>
        <w:adjustRightInd w:val="0"/>
        <w:jc w:val="both"/>
        <w:rPr>
          <w:rFonts w:ascii="Times" w:hAnsi="Times" w:cs="Times"/>
          <w:sz w:val="32"/>
          <w:szCs w:val="32"/>
        </w:rPr>
      </w:pPr>
      <w:r>
        <w:rPr>
          <w:rFonts w:ascii="Times" w:hAnsi="Times" w:cs="Times"/>
          <w:sz w:val="32"/>
          <w:szCs w:val="32"/>
        </w:rPr>
        <w:t xml:space="preserve">Roma è divenuta la casa della seconda maggiore comunità bengalese in diaspora in Europa, dopo Londra. I quartieri di </w:t>
      </w:r>
      <w:proofErr w:type="spellStart"/>
      <w:r>
        <w:rPr>
          <w:rFonts w:ascii="Times" w:hAnsi="Times" w:cs="Times"/>
          <w:sz w:val="32"/>
          <w:szCs w:val="32"/>
        </w:rPr>
        <w:t>Torpignattara</w:t>
      </w:r>
      <w:proofErr w:type="spellEnd"/>
      <w:r>
        <w:rPr>
          <w:rFonts w:ascii="Times" w:hAnsi="Times" w:cs="Times"/>
          <w:sz w:val="32"/>
          <w:szCs w:val="32"/>
        </w:rPr>
        <w:t xml:space="preserve">, Esquilino, </w:t>
      </w:r>
      <w:proofErr w:type="spellStart"/>
      <w:r>
        <w:rPr>
          <w:rFonts w:ascii="Times" w:hAnsi="Times" w:cs="Times"/>
          <w:sz w:val="32"/>
          <w:szCs w:val="32"/>
        </w:rPr>
        <w:t>Quadraro</w:t>
      </w:r>
      <w:proofErr w:type="spellEnd"/>
      <w:r>
        <w:rPr>
          <w:rFonts w:ascii="Times" w:hAnsi="Times" w:cs="Times"/>
          <w:sz w:val="32"/>
          <w:szCs w:val="32"/>
        </w:rPr>
        <w:t xml:space="preserve"> e </w:t>
      </w:r>
      <w:proofErr w:type="spellStart"/>
      <w:r>
        <w:rPr>
          <w:rFonts w:ascii="Times" w:hAnsi="Times" w:cs="Times"/>
          <w:sz w:val="32"/>
          <w:szCs w:val="32"/>
        </w:rPr>
        <w:t>Casilino</w:t>
      </w:r>
      <w:proofErr w:type="spellEnd"/>
      <w:r>
        <w:rPr>
          <w:rFonts w:ascii="Times" w:hAnsi="Times" w:cs="Times"/>
          <w:sz w:val="32"/>
          <w:szCs w:val="32"/>
        </w:rPr>
        <w:t xml:space="preserve"> ospitano una delle più numerose comunità di immigrati a Roma, che pubblica un quotidiano, gestisce un canale TV e organizza incontri e manifestazioni culturali. </w:t>
      </w:r>
      <w:proofErr w:type="spellStart"/>
      <w:r>
        <w:rPr>
          <w:rFonts w:ascii="Times" w:hAnsi="Times" w:cs="Times"/>
          <w:sz w:val="32"/>
          <w:szCs w:val="32"/>
        </w:rPr>
        <w:t>Dhuumcatu</w:t>
      </w:r>
      <w:proofErr w:type="spellEnd"/>
      <w:r>
        <w:rPr>
          <w:rFonts w:ascii="Times" w:hAnsi="Times" w:cs="Times"/>
          <w:sz w:val="32"/>
          <w:szCs w:val="32"/>
        </w:rPr>
        <w:t xml:space="preserve"> è diventata così una voce per i membri più vulnerabili di questa comunità, impegnati nella vendita dei fiori o di oggetti per turisti, agli angoli delle strade, nella gestione di banchi dei mercati rionali, nella ristorazione, ecc.</w:t>
      </w:r>
    </w:p>
    <w:p w:rsidR="002A7483" w:rsidRDefault="002A7483" w:rsidP="002A7483">
      <w:pPr>
        <w:widowControl w:val="0"/>
        <w:autoSpaceDE w:val="0"/>
        <w:autoSpaceDN w:val="0"/>
        <w:adjustRightInd w:val="0"/>
        <w:jc w:val="both"/>
        <w:rPr>
          <w:rFonts w:ascii="Times" w:hAnsi="Times" w:cs="Times"/>
          <w:sz w:val="32"/>
          <w:szCs w:val="32"/>
        </w:rPr>
      </w:pPr>
      <w:r>
        <w:rPr>
          <w:rFonts w:ascii="Times" w:hAnsi="Times" w:cs="Times"/>
          <w:sz w:val="32"/>
          <w:szCs w:val="32"/>
        </w:rPr>
        <w:t>Il Bangladesh è un paese grande la metà dell’Italia, con più di 169 milioni di abitanti, le cui condizioni economiche sono così difficili da costringere molti dei suoi cittadini a emigrare in altri paesi in cerca di migliori prospettive di vita. In un momento in cui assistiamo in tutto il mondo alla crescita della xenofobia e delle violenze di stampo razziale, sentiamo il dovere e la responsabilità di ascoltare, sostenere e celebrare questa comunità che è parte integrante di Roma.</w:t>
      </w:r>
    </w:p>
    <w:p w:rsidR="002A7483" w:rsidRDefault="002A7483" w:rsidP="002A7483">
      <w:pPr>
        <w:widowControl w:val="0"/>
        <w:autoSpaceDE w:val="0"/>
        <w:autoSpaceDN w:val="0"/>
        <w:adjustRightInd w:val="0"/>
        <w:jc w:val="both"/>
        <w:rPr>
          <w:rFonts w:ascii="Times" w:hAnsi="Times" w:cs="Times"/>
          <w:sz w:val="32"/>
          <w:szCs w:val="32"/>
        </w:rPr>
      </w:pPr>
    </w:p>
    <w:p w:rsidR="002A7483" w:rsidRDefault="002A7483" w:rsidP="002A7483">
      <w:pPr>
        <w:widowControl w:val="0"/>
        <w:autoSpaceDE w:val="0"/>
        <w:autoSpaceDN w:val="0"/>
        <w:adjustRightInd w:val="0"/>
        <w:jc w:val="both"/>
        <w:rPr>
          <w:rFonts w:ascii="Times" w:hAnsi="Times" w:cs="Times"/>
          <w:sz w:val="32"/>
          <w:szCs w:val="32"/>
        </w:rPr>
      </w:pPr>
      <w:hyperlink r:id="rId6" w:history="1">
        <w:proofErr w:type="spellStart"/>
        <w:r>
          <w:rPr>
            <w:rFonts w:ascii="Arial" w:hAnsi="Arial" w:cs="Arial"/>
            <w:sz w:val="32"/>
            <w:szCs w:val="32"/>
          </w:rPr>
          <w:t>Sreshta</w:t>
        </w:r>
        <w:proofErr w:type="spellEnd"/>
        <w:r>
          <w:rPr>
            <w:rFonts w:ascii="Arial" w:hAnsi="Arial" w:cs="Arial"/>
            <w:sz w:val="32"/>
            <w:szCs w:val="32"/>
          </w:rPr>
          <w:t xml:space="preserve"> </w:t>
        </w:r>
        <w:proofErr w:type="spellStart"/>
        <w:r>
          <w:rPr>
            <w:rFonts w:ascii="Arial" w:hAnsi="Arial" w:cs="Arial"/>
            <w:sz w:val="32"/>
            <w:szCs w:val="32"/>
          </w:rPr>
          <w:t>Rit</w:t>
        </w:r>
        <w:proofErr w:type="spellEnd"/>
        <w:r>
          <w:rPr>
            <w:rFonts w:ascii="Arial" w:hAnsi="Arial" w:cs="Arial"/>
            <w:sz w:val="32"/>
            <w:szCs w:val="32"/>
          </w:rPr>
          <w:t xml:space="preserve"> </w:t>
        </w:r>
        <w:proofErr w:type="spellStart"/>
        <w:r>
          <w:rPr>
            <w:rFonts w:ascii="Arial" w:hAnsi="Arial" w:cs="Arial"/>
            <w:sz w:val="32"/>
            <w:szCs w:val="32"/>
          </w:rPr>
          <w:t>Premnath</w:t>
        </w:r>
        <w:proofErr w:type="spellEnd"/>
      </w:hyperlink>
      <w:r>
        <w:rPr>
          <w:rFonts w:ascii="Times" w:hAnsi="Times" w:cs="Times"/>
          <w:sz w:val="32"/>
          <w:szCs w:val="32"/>
        </w:rPr>
        <w:t xml:space="preserve"> (1979, Bangalore, India) vive e lavora a New York.</w:t>
      </w:r>
    </w:p>
    <w:p w:rsidR="002A7483" w:rsidRDefault="002A7483" w:rsidP="002A7483">
      <w:pPr>
        <w:widowControl w:val="0"/>
        <w:autoSpaceDE w:val="0"/>
        <w:autoSpaceDN w:val="0"/>
        <w:adjustRightInd w:val="0"/>
        <w:jc w:val="both"/>
        <w:rPr>
          <w:rFonts w:ascii="Times" w:hAnsi="Times" w:cs="Times"/>
          <w:sz w:val="32"/>
          <w:szCs w:val="32"/>
        </w:rPr>
      </w:pPr>
      <w:r>
        <w:rPr>
          <w:rFonts w:ascii="Times" w:hAnsi="Times" w:cs="Times"/>
          <w:sz w:val="32"/>
          <w:szCs w:val="32"/>
        </w:rPr>
        <w:t xml:space="preserve">Ha studiato presso The Cleveland </w:t>
      </w:r>
      <w:proofErr w:type="spellStart"/>
      <w:r>
        <w:rPr>
          <w:rFonts w:ascii="Times" w:hAnsi="Times" w:cs="Times"/>
          <w:sz w:val="32"/>
          <w:szCs w:val="32"/>
        </w:rPr>
        <w:t>Institute</w:t>
      </w:r>
      <w:proofErr w:type="spellEnd"/>
      <w:r>
        <w:rPr>
          <w:rFonts w:ascii="Times" w:hAnsi="Times" w:cs="Times"/>
          <w:sz w:val="32"/>
          <w:szCs w:val="32"/>
        </w:rPr>
        <w:t xml:space="preserve"> of Art, Bard College e il </w:t>
      </w:r>
      <w:proofErr w:type="spellStart"/>
      <w:r>
        <w:rPr>
          <w:rFonts w:ascii="Times" w:hAnsi="Times" w:cs="Times"/>
          <w:sz w:val="32"/>
          <w:szCs w:val="32"/>
        </w:rPr>
        <w:t>Whitney</w:t>
      </w:r>
      <w:proofErr w:type="spellEnd"/>
      <w:r>
        <w:rPr>
          <w:rFonts w:ascii="Times" w:hAnsi="Times" w:cs="Times"/>
          <w:sz w:val="32"/>
          <w:szCs w:val="32"/>
        </w:rPr>
        <w:t xml:space="preserve"> </w:t>
      </w:r>
      <w:proofErr w:type="spellStart"/>
      <w:r>
        <w:rPr>
          <w:rFonts w:ascii="Times" w:hAnsi="Times" w:cs="Times"/>
          <w:sz w:val="32"/>
          <w:szCs w:val="32"/>
        </w:rPr>
        <w:t>Independent</w:t>
      </w:r>
      <w:proofErr w:type="spellEnd"/>
      <w:r>
        <w:rPr>
          <w:rFonts w:ascii="Times" w:hAnsi="Times" w:cs="Times"/>
          <w:sz w:val="32"/>
          <w:szCs w:val="32"/>
        </w:rPr>
        <w:t xml:space="preserve"> </w:t>
      </w:r>
      <w:proofErr w:type="spellStart"/>
      <w:r>
        <w:rPr>
          <w:rFonts w:ascii="Times" w:hAnsi="Times" w:cs="Times"/>
          <w:sz w:val="32"/>
          <w:szCs w:val="32"/>
        </w:rPr>
        <w:t>Study</w:t>
      </w:r>
      <w:proofErr w:type="spellEnd"/>
      <w:r>
        <w:rPr>
          <w:rFonts w:ascii="Times" w:hAnsi="Times" w:cs="Times"/>
          <w:sz w:val="32"/>
          <w:szCs w:val="32"/>
        </w:rPr>
        <w:t xml:space="preserve"> Program. E’ un artista che lavora con diversi media, con i quali investiga i sistemi della rappresentazione e riflette sui processi attraverso i quali le immagini diventano “icone” e gli eventi divengono Storia. È anche fondatore ed editor della pubblicazione </w:t>
      </w:r>
      <w:hyperlink r:id="rId7" w:history="1">
        <w:proofErr w:type="spellStart"/>
        <w:r>
          <w:rPr>
            <w:rFonts w:ascii="Times" w:hAnsi="Times" w:cs="Times"/>
            <w:sz w:val="32"/>
            <w:szCs w:val="32"/>
          </w:rPr>
          <w:t>Shifter</w:t>
        </w:r>
        <w:proofErr w:type="spellEnd"/>
      </w:hyperlink>
      <w:r>
        <w:rPr>
          <w:rFonts w:ascii="Times" w:hAnsi="Times" w:cs="Times"/>
          <w:sz w:val="32"/>
          <w:szCs w:val="32"/>
        </w:rPr>
        <w:t xml:space="preserve"> e insegnante alla Parsons Fine </w:t>
      </w:r>
      <w:proofErr w:type="spellStart"/>
      <w:r>
        <w:rPr>
          <w:rFonts w:ascii="Times" w:hAnsi="Times" w:cs="Times"/>
          <w:sz w:val="32"/>
          <w:szCs w:val="32"/>
        </w:rPr>
        <w:t>Arts</w:t>
      </w:r>
      <w:proofErr w:type="spellEnd"/>
      <w:r>
        <w:rPr>
          <w:rFonts w:ascii="Times" w:hAnsi="Times" w:cs="Times"/>
          <w:sz w:val="32"/>
          <w:szCs w:val="32"/>
        </w:rPr>
        <w:t xml:space="preserve"> di New York.</w:t>
      </w:r>
    </w:p>
    <w:p w:rsidR="002A7483" w:rsidRDefault="002A7483" w:rsidP="002A7483">
      <w:pPr>
        <w:widowControl w:val="0"/>
        <w:autoSpaceDE w:val="0"/>
        <w:autoSpaceDN w:val="0"/>
        <w:adjustRightInd w:val="0"/>
        <w:spacing w:after="1180"/>
        <w:ind w:right="1180"/>
        <w:jc w:val="both"/>
        <w:rPr>
          <w:rFonts w:ascii="Times" w:hAnsi="Times" w:cs="Times"/>
          <w:sz w:val="32"/>
          <w:szCs w:val="32"/>
        </w:rPr>
      </w:pPr>
      <w:r>
        <w:rPr>
          <w:rFonts w:ascii="Times" w:hAnsi="Times" w:cs="Times"/>
          <w:sz w:val="32"/>
          <w:szCs w:val="32"/>
        </w:rPr>
        <w:fldChar w:fldCharType="begin"/>
      </w:r>
      <w:r>
        <w:rPr>
          <w:rFonts w:ascii="Times" w:hAnsi="Times" w:cs="Times"/>
          <w:sz w:val="32"/>
          <w:szCs w:val="32"/>
        </w:rPr>
        <w:instrText>HYPERLINK "http://sreshtaritpremnath.com/"</w:instrText>
      </w:r>
      <w:r>
        <w:rPr>
          <w:rFonts w:ascii="Times" w:hAnsi="Times" w:cs="Times"/>
          <w:sz w:val="32"/>
          <w:szCs w:val="32"/>
        </w:rPr>
      </w:r>
      <w:r>
        <w:rPr>
          <w:rFonts w:ascii="Times" w:hAnsi="Times" w:cs="Times"/>
          <w:sz w:val="32"/>
          <w:szCs w:val="32"/>
        </w:rPr>
        <w:fldChar w:fldCharType="separate"/>
      </w:r>
      <w:r>
        <w:rPr>
          <w:rFonts w:ascii="Times" w:hAnsi="Times" w:cs="Times"/>
          <w:sz w:val="32"/>
          <w:szCs w:val="32"/>
        </w:rPr>
        <w:t>www.sreshtaritpremnath.com</w:t>
      </w:r>
      <w:r>
        <w:rPr>
          <w:rFonts w:ascii="Times" w:hAnsi="Times" w:cs="Times"/>
          <w:sz w:val="32"/>
          <w:szCs w:val="32"/>
        </w:rPr>
        <w:fldChar w:fldCharType="end"/>
      </w:r>
    </w:p>
    <w:p w:rsidR="002A7483" w:rsidRDefault="002A7483" w:rsidP="002A7483">
      <w:pPr>
        <w:widowControl w:val="0"/>
        <w:autoSpaceDE w:val="0"/>
        <w:autoSpaceDN w:val="0"/>
        <w:adjustRightInd w:val="0"/>
        <w:spacing w:after="1180"/>
        <w:ind w:right="1180" w:hanging="1180"/>
        <w:jc w:val="both"/>
        <w:rPr>
          <w:rFonts w:ascii="Times" w:hAnsi="Times" w:cs="Times"/>
          <w:sz w:val="32"/>
          <w:szCs w:val="32"/>
        </w:rPr>
      </w:pPr>
    </w:p>
    <w:p w:rsidR="002A7483" w:rsidRDefault="002A7483" w:rsidP="002A7483">
      <w:pPr>
        <w:widowControl w:val="0"/>
        <w:autoSpaceDE w:val="0"/>
        <w:autoSpaceDN w:val="0"/>
        <w:adjustRightInd w:val="0"/>
        <w:spacing w:after="1180"/>
        <w:ind w:right="49"/>
        <w:jc w:val="both"/>
        <w:rPr>
          <w:rFonts w:ascii="Times" w:hAnsi="Times" w:cs="Times"/>
          <w:sz w:val="32"/>
          <w:szCs w:val="32"/>
        </w:rPr>
      </w:pPr>
      <w:bookmarkStart w:id="0" w:name="_GoBack"/>
      <w:bookmarkEnd w:id="0"/>
      <w:proofErr w:type="spellStart"/>
      <w:r>
        <w:rPr>
          <w:rFonts w:ascii="Arial" w:hAnsi="Arial" w:cs="Arial"/>
          <w:sz w:val="32"/>
          <w:szCs w:val="32"/>
        </w:rPr>
        <w:t>ALAgroup</w:t>
      </w:r>
      <w:proofErr w:type="spellEnd"/>
      <w:r>
        <w:rPr>
          <w:rFonts w:ascii="Arial" w:hAnsi="Arial" w:cs="Arial"/>
          <w:sz w:val="32"/>
          <w:szCs w:val="32"/>
        </w:rPr>
        <w:t xml:space="preserve"> Accademia Libera delle Arti</w:t>
      </w:r>
      <w:r>
        <w:rPr>
          <w:rFonts w:ascii="Times" w:hAnsi="Times" w:cs="Times"/>
          <w:sz w:val="32"/>
          <w:szCs w:val="32"/>
        </w:rPr>
        <w:t xml:space="preserve"> è una piattaforma indipendente per l’educazione e l’arte contemporanea che concepisce la pratica artistica come un processo di conoscenza condivisa.</w:t>
      </w:r>
    </w:p>
    <w:p w:rsidR="002A7483" w:rsidRDefault="002A7483" w:rsidP="002A7483">
      <w:pPr>
        <w:widowControl w:val="0"/>
        <w:autoSpaceDE w:val="0"/>
        <w:autoSpaceDN w:val="0"/>
        <w:adjustRightInd w:val="0"/>
        <w:jc w:val="both"/>
        <w:rPr>
          <w:rFonts w:ascii="Times" w:hAnsi="Times" w:cs="Times"/>
          <w:sz w:val="32"/>
          <w:szCs w:val="32"/>
        </w:rPr>
      </w:pPr>
      <w:proofErr w:type="spellStart"/>
      <w:r>
        <w:rPr>
          <w:rFonts w:ascii="Times" w:hAnsi="Times" w:cs="Times"/>
          <w:sz w:val="32"/>
          <w:szCs w:val="32"/>
        </w:rPr>
        <w:t>ALAgroup</w:t>
      </w:r>
      <w:proofErr w:type="spellEnd"/>
      <w:r>
        <w:rPr>
          <w:rFonts w:ascii="Times" w:hAnsi="Times" w:cs="Times"/>
          <w:sz w:val="32"/>
          <w:szCs w:val="32"/>
        </w:rPr>
        <w:t xml:space="preserve"> ha curato, tra gli altri, </w:t>
      </w:r>
      <w:r>
        <w:rPr>
          <w:rFonts w:ascii="Helvetica" w:hAnsi="Helvetica" w:cs="Helvetica"/>
          <w:i/>
          <w:iCs/>
          <w:sz w:val="32"/>
          <w:szCs w:val="32"/>
        </w:rPr>
        <w:t xml:space="preserve">UN’EDUCAZIONE </w:t>
      </w:r>
      <w:r>
        <w:rPr>
          <w:rFonts w:ascii="Times" w:hAnsi="Times" w:cs="Times"/>
          <w:sz w:val="32"/>
          <w:szCs w:val="32"/>
        </w:rPr>
        <w:t xml:space="preserve">(2103), un ciclo di sei laboratori e mostre di artisti presso il FAI Villa e Collezione Panza, Varese. Nel 2016 la residenza e il workshop WE+MUSEUM = </w:t>
      </w:r>
      <w:r>
        <w:rPr>
          <w:rFonts w:ascii="Helvetica" w:hAnsi="Helvetica" w:cs="Helvetica"/>
          <w:i/>
          <w:iCs/>
          <w:sz w:val="32"/>
          <w:szCs w:val="32"/>
        </w:rPr>
        <w:t xml:space="preserve">TO DREAM A VISION OR TO VISION A DREAM </w:t>
      </w:r>
      <w:r>
        <w:rPr>
          <w:rFonts w:ascii="Times" w:hAnsi="Times" w:cs="Times"/>
          <w:sz w:val="32"/>
          <w:szCs w:val="32"/>
        </w:rPr>
        <w:t xml:space="preserve">degli artisti Valentina </w:t>
      </w:r>
      <w:proofErr w:type="spellStart"/>
      <w:r>
        <w:rPr>
          <w:rFonts w:ascii="Times" w:hAnsi="Times" w:cs="Times"/>
          <w:sz w:val="32"/>
          <w:szCs w:val="32"/>
        </w:rPr>
        <w:t>Bonizzi</w:t>
      </w:r>
      <w:proofErr w:type="spellEnd"/>
      <w:r>
        <w:rPr>
          <w:rFonts w:ascii="Times" w:hAnsi="Times" w:cs="Times"/>
          <w:sz w:val="32"/>
          <w:szCs w:val="32"/>
        </w:rPr>
        <w:t xml:space="preserve"> e </w:t>
      </w:r>
      <w:proofErr w:type="spellStart"/>
      <w:r>
        <w:rPr>
          <w:rFonts w:ascii="Times" w:hAnsi="Times" w:cs="Times"/>
          <w:sz w:val="32"/>
          <w:szCs w:val="32"/>
        </w:rPr>
        <w:t>Driant</w:t>
      </w:r>
      <w:proofErr w:type="spellEnd"/>
      <w:r>
        <w:rPr>
          <w:rFonts w:ascii="Times" w:hAnsi="Times" w:cs="Times"/>
          <w:sz w:val="32"/>
          <w:szCs w:val="32"/>
        </w:rPr>
        <w:t xml:space="preserve"> Zeneli nel campo profughi </w:t>
      </w:r>
      <w:proofErr w:type="spellStart"/>
      <w:r>
        <w:rPr>
          <w:rFonts w:ascii="Times" w:hAnsi="Times" w:cs="Times"/>
          <w:sz w:val="32"/>
          <w:szCs w:val="32"/>
        </w:rPr>
        <w:t>Dheisheh</w:t>
      </w:r>
      <w:proofErr w:type="spellEnd"/>
      <w:r>
        <w:rPr>
          <w:rFonts w:ascii="Times" w:hAnsi="Times" w:cs="Times"/>
          <w:sz w:val="32"/>
          <w:szCs w:val="32"/>
        </w:rPr>
        <w:t xml:space="preserve"> di Betlemme nell’ambito del progetto Campus in </w:t>
      </w:r>
      <w:proofErr w:type="spellStart"/>
      <w:r>
        <w:rPr>
          <w:rFonts w:ascii="Times" w:hAnsi="Times" w:cs="Times"/>
          <w:sz w:val="32"/>
          <w:szCs w:val="32"/>
        </w:rPr>
        <w:t>Camps</w:t>
      </w:r>
      <w:proofErr w:type="spellEnd"/>
      <w:r>
        <w:rPr>
          <w:rFonts w:ascii="Times" w:hAnsi="Times" w:cs="Times"/>
          <w:sz w:val="32"/>
          <w:szCs w:val="32"/>
        </w:rPr>
        <w:t>.</w:t>
      </w:r>
    </w:p>
    <w:p w:rsidR="009A33E1" w:rsidRDefault="002A7483" w:rsidP="002A7483">
      <w:pPr>
        <w:jc w:val="both"/>
      </w:pPr>
      <w:r>
        <w:rPr>
          <w:rFonts w:ascii="Times" w:hAnsi="Times" w:cs="Times"/>
          <w:sz w:val="32"/>
          <w:szCs w:val="32"/>
        </w:rPr>
        <w:t xml:space="preserve">Membri di </w:t>
      </w:r>
      <w:proofErr w:type="spellStart"/>
      <w:r>
        <w:rPr>
          <w:rFonts w:ascii="Times" w:hAnsi="Times" w:cs="Times"/>
          <w:sz w:val="32"/>
          <w:szCs w:val="32"/>
        </w:rPr>
        <w:t>ALAgroup</w:t>
      </w:r>
      <w:proofErr w:type="spellEnd"/>
      <w:r>
        <w:rPr>
          <w:rFonts w:ascii="Times" w:hAnsi="Times" w:cs="Times"/>
          <w:sz w:val="32"/>
          <w:szCs w:val="32"/>
        </w:rPr>
        <w:t xml:space="preserve"> sono Maria Rosa Sossai (</w:t>
      </w:r>
      <w:proofErr w:type="spellStart"/>
      <w:r>
        <w:rPr>
          <w:rFonts w:ascii="Times" w:hAnsi="Times" w:cs="Times"/>
          <w:sz w:val="32"/>
          <w:szCs w:val="32"/>
        </w:rPr>
        <w:t>cofounder</w:t>
      </w:r>
      <w:proofErr w:type="spellEnd"/>
      <w:r>
        <w:rPr>
          <w:rFonts w:ascii="Times" w:hAnsi="Times" w:cs="Times"/>
          <w:sz w:val="32"/>
          <w:szCs w:val="32"/>
        </w:rPr>
        <w:t xml:space="preserve">), Maria Pia Bevilacqua, Sara Maria d’Onofrio, Alessandro Mingione e Marco </w:t>
      </w:r>
      <w:proofErr w:type="spellStart"/>
      <w:r>
        <w:rPr>
          <w:rFonts w:ascii="Times" w:hAnsi="Times" w:cs="Times"/>
          <w:sz w:val="32"/>
          <w:szCs w:val="32"/>
        </w:rPr>
        <w:t>Passaro</w:t>
      </w:r>
      <w:proofErr w:type="spellEnd"/>
      <w:r>
        <w:rPr>
          <w:rFonts w:ascii="Times" w:hAnsi="Times" w:cs="Times"/>
          <w:sz w:val="32"/>
          <w:szCs w:val="32"/>
        </w:rPr>
        <w:t>.</w:t>
      </w:r>
    </w:p>
    <w:sectPr w:rsidR="009A33E1" w:rsidSect="00640A03">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483"/>
    <w:rsid w:val="002A7483"/>
    <w:rsid w:val="009A33E1"/>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inghkuldeep.com/" TargetMode="External"/><Relationship Id="rId6" Type="http://schemas.openxmlformats.org/officeDocument/2006/relationships/hyperlink" Target="http://sreshtaritpremnath.com/" TargetMode="External"/><Relationship Id="rId7" Type="http://schemas.openxmlformats.org/officeDocument/2006/relationships/hyperlink" Target="http://shifter-magazine.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787</Words>
  <Characters>4488</Characters>
  <Application>Microsoft Macintosh Word</Application>
  <DocSecurity>0</DocSecurity>
  <Lines>37</Lines>
  <Paragraphs>10</Paragraphs>
  <ScaleCrop>false</ScaleCrop>
  <Company/>
  <LinksUpToDate>false</LinksUpToDate>
  <CharactersWithSpaces>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2017-03-06T22:10:00Z</dcterms:created>
  <dcterms:modified xsi:type="dcterms:W3CDTF">2017-03-06T22:13:00Z</dcterms:modified>
</cp:coreProperties>
</file>