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0"/>
      </w:tblGrid>
      <w:tr w:rsidR="0038157B">
        <w:tblPrEx>
          <w:tblCellMar>
            <w:top w:w="0" w:type="dxa"/>
            <w:bottom w:w="0" w:type="dxa"/>
          </w:tblCellMar>
        </w:tblPrEx>
        <w:tc>
          <w:tcPr>
            <w:tcW w:w="10460" w:type="dxa"/>
            <w:vAlign w:val="center"/>
          </w:tcPr>
          <w:tbl>
            <w:tblPr>
              <w:tblW w:w="1046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0"/>
            </w:tblGrid>
            <w:tr w:rsidR="0038157B" w:rsidRPr="003815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 xml:space="preserve">La galleria 28 Piazza di Pietra presenta dal 3 marzo al 30 aprile 2017 </w:t>
                  </w:r>
                  <w:proofErr w:type="spellStart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Norwegian</w:t>
                  </w:r>
                  <w:proofErr w:type="spellEnd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Hallucinations</w:t>
                  </w:r>
                  <w:proofErr w:type="spellEnd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 xml:space="preserve">, una mostra dell’artista norvegese </w:t>
                  </w:r>
                  <w:proofErr w:type="spellStart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Manneraak</w:t>
                  </w:r>
                  <w:proofErr w:type="spellEnd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.</w:t>
                  </w: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La mostra approda a Roma a un anno dal grande successo ottenuto a New York e si sposterà a Cannes a maggio 2017.</w:t>
                  </w: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Le opere in mostra sono il risultato della fusione del patrimonio culturale e naturale norvegese e della peculiare visione artistica del loro autore. Il progetto espositivo risulta quindi un’immersione nel mondo personale e interiore dell’artista attraverso una stretta relazione/interazione con i paesaggi e gli elementi naturali della sua terra di origine, con la grandezza della natura, la sua ruvidità e al contempo la sua malinconia.</w:t>
                  </w: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Un paesaggio mitico che si rivela alla mente attraverso un incontro, talvolta solitario, tra il mistero della natura e la sua bellezza e l’esperienza visiva e spirituale dopo giorni e notti trascorsi nella privazione di sonno e cibo.</w:t>
                  </w: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L’esposizione articolata sui due livelli della galleria è quindi un omaggio alla Norvegia e ai suoi suggestivi scorci talora sereni e a tratti selvaggi, ma anche e soprattutto un viaggio alla scoperta dell’interiorità dell’artista e della sua personale visione e percezione del circostante.</w:t>
                  </w: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</w:p>
                <w:p w:rsidR="0038157B" w:rsidRPr="0038157B" w:rsidRDefault="003815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  <w:sz w:val="28"/>
                      <w:szCs w:val="28"/>
                    </w:rPr>
                  </w:pPr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 xml:space="preserve">Questa ambivalenza concettuale si rispecchia nel procedimento tecnico specifico dei lavori di </w:t>
                  </w:r>
                  <w:proofErr w:type="spellStart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Manneraak</w:t>
                  </w:r>
                  <w:proofErr w:type="spellEnd"/>
                  <w:r w:rsidRPr="0038157B">
                    <w:rPr>
                      <w:rFonts w:ascii="Times" w:hAnsi="Times" w:cs="Times"/>
                      <w:sz w:val="28"/>
                      <w:szCs w:val="28"/>
                    </w:rPr>
                    <w:t>; la fotografia non è che il punto di partenza del suo caratteristico procedimento artistico, l’intervento pittorico e la successiva stampa su una speciale carta metallica conferiscono a queste opere un’espressività e un’unicità sorprendenti, al punto da non riuscire a capire se ci si trova di fronte ad una fotografia o ad un’opera pittorica.</w:t>
                  </w:r>
                </w:p>
              </w:tc>
            </w:tr>
          </w:tbl>
          <w:p w:rsidR="0038157B" w:rsidRDefault="0038157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32"/>
                <w:szCs w:val="32"/>
              </w:rPr>
            </w:pPr>
            <w:r>
              <w:rPr>
                <w:rFonts w:ascii="Helvetica" w:hAnsi="Helvetica" w:cs="Helvetica"/>
                <w:sz w:val="32"/>
                <w:szCs w:val="32"/>
              </w:rPr>
              <w:t> </w:t>
            </w:r>
          </w:p>
        </w:tc>
      </w:tr>
    </w:tbl>
    <w:p w:rsidR="004F244E" w:rsidRDefault="004F244E"/>
    <w:sectPr w:rsidR="004F244E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7B"/>
    <w:rsid w:val="0038157B"/>
    <w:rsid w:val="004F244E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Macintosh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2017-03-09T22:49:00Z</dcterms:created>
  <dcterms:modified xsi:type="dcterms:W3CDTF">2017-03-09T22:50:00Z</dcterms:modified>
</cp:coreProperties>
</file>