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7D0" w:rsidRDefault="008317D0" w:rsidP="008317D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color w:val="262626"/>
          <w:sz w:val="36"/>
          <w:szCs w:val="36"/>
        </w:rPr>
        <w:t>Acta International ospita la seconda mostra che fa parte del progetto dedicato alla presentazione dei lavori di alcuni giovani autori del panorama fotografico della città. </w:t>
      </w:r>
    </w:p>
    <w:p w:rsidR="008317D0" w:rsidRDefault="008317D0" w:rsidP="008317D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color w:val="262626"/>
          <w:sz w:val="36"/>
          <w:szCs w:val="36"/>
        </w:rPr>
        <w:t>Nella sua personale, Giulia Barone, studentessa dell'Accademia di Belle Arti di Roma, tratta tematiche che coinvolgono da vicino la sua sfera emotiva servendosi di espedienti quali la sovr</w:t>
      </w:r>
      <w:bookmarkStart w:id="0" w:name="_GoBack"/>
      <w:bookmarkEnd w:id="0"/>
      <w:r>
        <w:rPr>
          <w:rFonts w:ascii="Helvetica" w:hAnsi="Helvetica" w:cs="Helvetica"/>
          <w:color w:val="262626"/>
          <w:sz w:val="36"/>
          <w:szCs w:val="36"/>
        </w:rPr>
        <w:t>apposizione, il mosso e il dettaglio, generando visioni in cui la figurazione è ridotta quasi ad ombra. Come in un racconto, Giulia Barone imprime il movimento nell'opera, quasi a rendere tangibile il perenne cambiamento di cui i suoi personaggi sono protagonisti. Il progetto esposto offre al nostro sguardo il racconto di un equilibrio dinamico che si instaura tra i soggetti rappresentati, allo stesso tempo corpi e fantasmi, che si incontrano come cariche elettriche. La mostra è un'occasione per avvicinarsi alla sua produzione artistica ed al suo approccio al linguaggio fotografico, vissuto dall'artista come un processo in divenire. </w:t>
      </w:r>
    </w:p>
    <w:p w:rsidR="001537EF" w:rsidRDefault="001537EF" w:rsidP="008317D0">
      <w:pPr>
        <w:spacing w:line="360" w:lineRule="auto"/>
        <w:jc w:val="both"/>
      </w:pPr>
    </w:p>
    <w:sectPr w:rsidR="001537EF" w:rsidSect="00AF799E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7D0"/>
    <w:rsid w:val="001537EF"/>
    <w:rsid w:val="008317D0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855</Characters>
  <Application>Microsoft Macintosh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2017-04-14T15:15:00Z</dcterms:created>
  <dcterms:modified xsi:type="dcterms:W3CDTF">2017-04-14T15:16:00Z</dcterms:modified>
</cp:coreProperties>
</file>