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757" w:rsidRDefault="008E5757" w:rsidP="008E5757">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L'ULTIMO DIO è la mostra di Lamberto </w:t>
      </w:r>
      <w:proofErr w:type="spellStart"/>
      <w:r>
        <w:rPr>
          <w:rFonts w:ascii="Helvetica Neue" w:hAnsi="Helvetica Neue" w:cs="Helvetica Neue"/>
          <w:color w:val="3A3E44"/>
          <w:sz w:val="28"/>
          <w:szCs w:val="28"/>
        </w:rPr>
        <w:t>Teotino</w:t>
      </w:r>
      <w:proofErr w:type="spellEnd"/>
    </w:p>
    <w:p w:rsidR="008E5757" w:rsidRDefault="008E5757" w:rsidP="008E5757">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per il secondo appuntamento di VISIONAREA.</w:t>
      </w:r>
    </w:p>
    <w:p w:rsidR="008E5757" w:rsidRDefault="008E5757" w:rsidP="008E5757">
      <w:pPr>
        <w:widowControl w:val="0"/>
        <w:autoSpaceDE w:val="0"/>
        <w:autoSpaceDN w:val="0"/>
        <w:adjustRightInd w:val="0"/>
        <w:rPr>
          <w:rFonts w:ascii="Helvetica Neue" w:hAnsi="Helvetica Neue" w:cs="Helvetica Neue"/>
          <w:color w:val="3A3E44"/>
          <w:sz w:val="28"/>
          <w:szCs w:val="28"/>
        </w:rPr>
      </w:pPr>
    </w:p>
    <w:p w:rsidR="008E5757" w:rsidRDefault="008E5757" w:rsidP="008E5757">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Curatore della prima personale dell’artista a Roma è</w:t>
      </w:r>
    </w:p>
    <w:p w:rsidR="008E5757" w:rsidRDefault="008E5757" w:rsidP="008E5757">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Claudio Composti, gallerista e curatore, direttore artistico della mc2gallery. </w:t>
      </w:r>
    </w:p>
    <w:p w:rsidR="008E5757" w:rsidRDefault="008E5757" w:rsidP="008E5757">
      <w:pPr>
        <w:widowControl w:val="0"/>
        <w:autoSpaceDE w:val="0"/>
        <w:autoSpaceDN w:val="0"/>
        <w:adjustRightInd w:val="0"/>
        <w:rPr>
          <w:rFonts w:ascii="Helvetica Neue" w:hAnsi="Helvetica Neue" w:cs="Helvetica Neue"/>
          <w:color w:val="3A3E44"/>
          <w:sz w:val="28"/>
          <w:szCs w:val="28"/>
        </w:rPr>
      </w:pPr>
    </w:p>
    <w:p w:rsidR="008E5757" w:rsidRDefault="008E5757" w:rsidP="008E5757">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VISIONAREA Art Space - un progetto dell’Associazione Amici dell’Auditorium Conciliazione che si avvale fin dal principio del sostegno della Fondazione Terzo Pilastro - Italia e Mediterraneo – inaugura la seconda mostra della stagione espositiva con la prima personale a Roma dell’artista Lamberto </w:t>
      </w:r>
      <w:proofErr w:type="spellStart"/>
      <w:r>
        <w:rPr>
          <w:rFonts w:ascii="Helvetica Neue" w:hAnsi="Helvetica Neue" w:cs="Helvetica Neue"/>
          <w:color w:val="3A3E44"/>
          <w:sz w:val="28"/>
          <w:szCs w:val="28"/>
        </w:rPr>
        <w:t>Teotino</w:t>
      </w:r>
      <w:proofErr w:type="spellEnd"/>
      <w:r>
        <w:rPr>
          <w:rFonts w:ascii="Helvetica Neue" w:hAnsi="Helvetica Neue" w:cs="Helvetica Neue"/>
          <w:color w:val="3A3E44"/>
          <w:sz w:val="28"/>
          <w:szCs w:val="28"/>
        </w:rPr>
        <w:t>.</w:t>
      </w:r>
    </w:p>
    <w:p w:rsidR="008E5757" w:rsidRDefault="008E5757" w:rsidP="008E5757">
      <w:pPr>
        <w:widowControl w:val="0"/>
        <w:autoSpaceDE w:val="0"/>
        <w:autoSpaceDN w:val="0"/>
        <w:adjustRightInd w:val="0"/>
        <w:rPr>
          <w:rFonts w:ascii="Helvetica Neue" w:hAnsi="Helvetica Neue" w:cs="Helvetica Neue"/>
          <w:color w:val="3A3E44"/>
          <w:sz w:val="28"/>
          <w:szCs w:val="28"/>
        </w:rPr>
      </w:pPr>
    </w:p>
    <w:p w:rsidR="008E5757" w:rsidRDefault="008E5757" w:rsidP="008E5757">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Presentato già a Milano alla mc2gallery, con la cui collaborazione la presente mostra è organizzata, il progetto “L’ultimo Dio” è un lavoro sulla coscienza </w:t>
      </w:r>
      <w:proofErr w:type="spellStart"/>
      <w:r>
        <w:rPr>
          <w:rFonts w:ascii="Helvetica Neue" w:hAnsi="Helvetica Neue" w:cs="Helvetica Neue"/>
          <w:color w:val="3A3E44"/>
          <w:sz w:val="28"/>
          <w:szCs w:val="28"/>
        </w:rPr>
        <w:t>umana,che</w:t>
      </w:r>
      <w:proofErr w:type="spellEnd"/>
      <w:r>
        <w:rPr>
          <w:rFonts w:ascii="Helvetica Neue" w:hAnsi="Helvetica Neue" w:cs="Helvetica Neue"/>
          <w:color w:val="3A3E44"/>
          <w:sz w:val="28"/>
          <w:szCs w:val="28"/>
        </w:rPr>
        <w:t xml:space="preserve"> prende in esame i principi ontologici e antropologici e analizza l’approfondimento del sé attraverso l’intelletto, come principale luogo in cui si produce l’intuizione, che è anche il principio base della conoscenza. Intuire significa leggere dentro, è una forma di conoscenza diretta e immediata che non si avvale del ragionamento. Perciò l’identità anatomica dell’individuo passa in secondo piano. </w:t>
      </w:r>
      <w:proofErr w:type="spellStart"/>
      <w:r>
        <w:rPr>
          <w:rFonts w:ascii="Helvetica Neue" w:hAnsi="Helvetica Neue" w:cs="Helvetica Neue"/>
          <w:color w:val="3A3E44"/>
          <w:sz w:val="28"/>
          <w:szCs w:val="28"/>
        </w:rPr>
        <w:t>Teotino</w:t>
      </w:r>
      <w:proofErr w:type="spellEnd"/>
      <w:r>
        <w:rPr>
          <w:rFonts w:ascii="Helvetica Neue" w:hAnsi="Helvetica Neue" w:cs="Helvetica Neue"/>
          <w:color w:val="3A3E44"/>
          <w:sz w:val="28"/>
          <w:szCs w:val="28"/>
        </w:rPr>
        <w:t xml:space="preserve"> occulta infatti in modo coerente i volti dei soggetti, che sceglie da immagini in bianco e nero recuperate da archivi digitali, attraverso un codice di riproducibilità: il frattale, forma geometrica dotata di omotetia interna - cioè che si ripete identica su scale diverse. Si ritiene che i frattali abbiano delle corrispondenze con la struttura della mente umana e con il genoma, anch’esso caratterizzato da una scultura matematicamente armoniosa che costituisce una sorta di codice di riproducibilità che ritroviamo ripetuto anche in natura (pensiamo al cavolo romano o alla forma della neve). E’ per questo che la gente li trova così familiari, e guardando i soggetti di </w:t>
      </w:r>
      <w:proofErr w:type="spellStart"/>
      <w:r>
        <w:rPr>
          <w:rFonts w:ascii="Helvetica Neue" w:hAnsi="Helvetica Neue" w:cs="Helvetica Neue"/>
          <w:color w:val="3A3E44"/>
          <w:sz w:val="28"/>
          <w:szCs w:val="28"/>
        </w:rPr>
        <w:t>Teotino</w:t>
      </w:r>
      <w:proofErr w:type="spellEnd"/>
      <w:r>
        <w:rPr>
          <w:rFonts w:ascii="Helvetica Neue" w:hAnsi="Helvetica Neue" w:cs="Helvetica Neue"/>
          <w:color w:val="3A3E44"/>
          <w:sz w:val="28"/>
          <w:szCs w:val="28"/>
        </w:rPr>
        <w:t xml:space="preserve"> ritroviamo qualcosa di affascinante e misteriosamente attraente, quasi osservassimo delle foto di antenati che ci parlano da un mondo ed un universo parallelo già (</w:t>
      </w:r>
      <w:proofErr w:type="spellStart"/>
      <w:r>
        <w:rPr>
          <w:rFonts w:ascii="Helvetica Neue" w:hAnsi="Helvetica Neue" w:cs="Helvetica Neue"/>
          <w:color w:val="3A3E44"/>
          <w:sz w:val="28"/>
          <w:szCs w:val="28"/>
        </w:rPr>
        <w:t>ri</w:t>
      </w:r>
      <w:proofErr w:type="spellEnd"/>
      <w:r>
        <w:rPr>
          <w:rFonts w:ascii="Helvetica Neue" w:hAnsi="Helvetica Neue" w:cs="Helvetica Neue"/>
          <w:color w:val="3A3E44"/>
          <w:sz w:val="28"/>
          <w:szCs w:val="28"/>
        </w:rPr>
        <w:t xml:space="preserve">)conosciuto. </w:t>
      </w:r>
    </w:p>
    <w:p w:rsidR="008E5757" w:rsidRDefault="008E5757" w:rsidP="008E5757">
      <w:pPr>
        <w:widowControl w:val="0"/>
        <w:autoSpaceDE w:val="0"/>
        <w:autoSpaceDN w:val="0"/>
        <w:adjustRightInd w:val="0"/>
        <w:rPr>
          <w:rFonts w:ascii="Helvetica Neue" w:hAnsi="Helvetica Neue" w:cs="Helvetica Neue"/>
          <w:color w:val="3A3E44"/>
          <w:sz w:val="28"/>
          <w:szCs w:val="28"/>
        </w:rPr>
      </w:pPr>
    </w:p>
    <w:p w:rsidR="008E5757" w:rsidRDefault="008E5757" w:rsidP="008E5757">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Afferma il Prof. Avv. Emmanuele F. M. Emanuele, Presidente della Fondazione Terzo Pilastro – Italia e Mediterraneo: «Alla base del lavoro di </w:t>
      </w:r>
      <w:proofErr w:type="spellStart"/>
      <w:r>
        <w:rPr>
          <w:rFonts w:ascii="Helvetica Neue" w:hAnsi="Helvetica Neue" w:cs="Helvetica Neue"/>
          <w:color w:val="3A3E44"/>
          <w:sz w:val="28"/>
          <w:szCs w:val="28"/>
        </w:rPr>
        <w:t>Teotino</w:t>
      </w:r>
      <w:proofErr w:type="spellEnd"/>
      <w:r>
        <w:rPr>
          <w:rFonts w:ascii="Helvetica Neue" w:hAnsi="Helvetica Neue" w:cs="Helvetica Neue"/>
          <w:color w:val="3A3E44"/>
          <w:sz w:val="28"/>
          <w:szCs w:val="28"/>
        </w:rPr>
        <w:t xml:space="preserve"> – che trovo molto elegante nella forma, con quelle immagini pulite, nitide e rétro, in bianco e nero, simili a cartoline patinate di un’altra epoca – c’è l’annullamento del volto dei soggetti, realizzato manipolando fotografie d’archivio di cui l’artista trasforma i tratti, convertendoli in forme geometriche. Partendo da una fotografia reale, arriva a comporre una figura grottesca, eppure ancora riconoscibile come umana e, quindi, a noi familiare. Se – come recita il proverbio – “Il volto è lo specchio dell’anima”, </w:t>
      </w:r>
      <w:r>
        <w:rPr>
          <w:rFonts w:ascii="Helvetica Neue" w:hAnsi="Helvetica Neue" w:cs="Helvetica Neue"/>
          <w:color w:val="3A3E44"/>
          <w:sz w:val="28"/>
          <w:szCs w:val="28"/>
        </w:rPr>
        <w:lastRenderedPageBreak/>
        <w:t xml:space="preserve">allora le opere di </w:t>
      </w:r>
      <w:proofErr w:type="spellStart"/>
      <w:r>
        <w:rPr>
          <w:rFonts w:ascii="Helvetica Neue" w:hAnsi="Helvetica Neue" w:cs="Helvetica Neue"/>
          <w:color w:val="3A3E44"/>
          <w:sz w:val="28"/>
          <w:szCs w:val="28"/>
        </w:rPr>
        <w:t>Teotino</w:t>
      </w:r>
      <w:proofErr w:type="spellEnd"/>
      <w:r>
        <w:rPr>
          <w:rFonts w:ascii="Helvetica Neue" w:hAnsi="Helvetica Neue" w:cs="Helvetica Neue"/>
          <w:color w:val="3A3E44"/>
          <w:sz w:val="28"/>
          <w:szCs w:val="28"/>
        </w:rPr>
        <w:t xml:space="preserve"> sembrano aver sacrificato la loro anima in cambio del possesso dello spazio, o meglio del superamento dei limiti dell’immagine verso la conquista della tridimensionalità».</w:t>
      </w:r>
    </w:p>
    <w:p w:rsidR="008E5757" w:rsidRDefault="008E5757" w:rsidP="008E5757">
      <w:pPr>
        <w:widowControl w:val="0"/>
        <w:autoSpaceDE w:val="0"/>
        <w:autoSpaceDN w:val="0"/>
        <w:adjustRightInd w:val="0"/>
        <w:rPr>
          <w:rFonts w:ascii="Helvetica Neue" w:hAnsi="Helvetica Neue" w:cs="Helvetica Neue"/>
          <w:color w:val="3A3E44"/>
          <w:sz w:val="28"/>
          <w:szCs w:val="28"/>
        </w:rPr>
      </w:pPr>
    </w:p>
    <w:p w:rsidR="00D47328" w:rsidRDefault="008E5757" w:rsidP="008E5757">
      <w:r>
        <w:rPr>
          <w:rFonts w:ascii="Helvetica Neue" w:hAnsi="Helvetica Neue" w:cs="Helvetica Neue"/>
          <w:color w:val="3A3E44"/>
          <w:sz w:val="28"/>
          <w:szCs w:val="28"/>
        </w:rPr>
        <w:t xml:space="preserve">Il suo approccio concettuale e filosofico indaga inoltre la natura dell’immagine, esaminandone i meccanismi percettivi. </w:t>
      </w:r>
      <w:proofErr w:type="spellStart"/>
      <w:r>
        <w:rPr>
          <w:rFonts w:ascii="Helvetica Neue" w:hAnsi="Helvetica Neue" w:cs="Helvetica Neue"/>
          <w:color w:val="3A3E44"/>
          <w:sz w:val="28"/>
          <w:szCs w:val="28"/>
        </w:rPr>
        <w:t>Teotino</w:t>
      </w:r>
      <w:proofErr w:type="spellEnd"/>
      <w:r>
        <w:rPr>
          <w:rFonts w:ascii="Helvetica Neue" w:hAnsi="Helvetica Neue" w:cs="Helvetica Neue"/>
          <w:color w:val="3A3E44"/>
          <w:sz w:val="28"/>
          <w:szCs w:val="28"/>
        </w:rPr>
        <w:t xml:space="preserve"> vuole guardare dentro, sondare il territorio della realtà psichica. Secondo gli esperimenti di Terence </w:t>
      </w:r>
      <w:proofErr w:type="spellStart"/>
      <w:r>
        <w:rPr>
          <w:rFonts w:ascii="Helvetica Neue" w:hAnsi="Helvetica Neue" w:cs="Helvetica Neue"/>
          <w:color w:val="3A3E44"/>
          <w:sz w:val="28"/>
          <w:szCs w:val="28"/>
        </w:rPr>
        <w:t>McKenna</w:t>
      </w:r>
      <w:proofErr w:type="spellEnd"/>
      <w:r>
        <w:rPr>
          <w:rFonts w:ascii="Helvetica Neue" w:hAnsi="Helvetica Neue" w:cs="Helvetica Neue"/>
          <w:color w:val="3A3E44"/>
          <w:sz w:val="28"/>
          <w:szCs w:val="28"/>
        </w:rPr>
        <w:t xml:space="preserve"> (1946/2000), importante esponente della cultura psichedelica, la percezione di queste figure geometriche composte da frattali colorati la si ha quando da uno stato semicosciente si passa ad una dimensione di trascendenza. Non siamo nel territorio del logos, ma nell’area della ghiandola pineale, che si trova all’interno del nostro cervello, tra i due emisferi cerebrali. Questa ghiandola endocrina regola molte funzioni, tra cui la veglia e il sonno, ma è deputata anche alla regolazione del flusso di coscienza e produce DMT (</w:t>
      </w:r>
      <w:proofErr w:type="spellStart"/>
      <w:r>
        <w:rPr>
          <w:rFonts w:ascii="Helvetica Neue" w:hAnsi="Helvetica Neue" w:cs="Helvetica Neue"/>
          <w:color w:val="3A3E44"/>
          <w:sz w:val="28"/>
          <w:szCs w:val="28"/>
        </w:rPr>
        <w:t>dimetiltriptamina</w:t>
      </w:r>
      <w:proofErr w:type="spellEnd"/>
      <w:r>
        <w:rPr>
          <w:rFonts w:ascii="Helvetica Neue" w:hAnsi="Helvetica Neue" w:cs="Helvetica Neue"/>
          <w:color w:val="3A3E44"/>
          <w:sz w:val="28"/>
          <w:szCs w:val="28"/>
        </w:rPr>
        <w:t xml:space="preserve">,) che è la prima sostanza psichedelica endogena del corpo umano, sostanza allucinogena naturale che consente di raggiungere stati di coscienza molto elevati (definita da Rick </w:t>
      </w:r>
      <w:proofErr w:type="spellStart"/>
      <w:r>
        <w:rPr>
          <w:rFonts w:ascii="Helvetica Neue" w:hAnsi="Helvetica Neue" w:cs="Helvetica Neue"/>
          <w:color w:val="3A3E44"/>
          <w:sz w:val="28"/>
          <w:szCs w:val="28"/>
        </w:rPr>
        <w:t>Strassman</w:t>
      </w:r>
      <w:proofErr w:type="spellEnd"/>
      <w:r>
        <w:rPr>
          <w:rFonts w:ascii="Helvetica Neue" w:hAnsi="Helvetica Neue" w:cs="Helvetica Neue"/>
          <w:color w:val="3A3E44"/>
          <w:sz w:val="28"/>
          <w:szCs w:val="28"/>
        </w:rPr>
        <w:t xml:space="preserve"> la “molecola dello spirito”).</w:t>
      </w:r>
      <w:bookmarkStart w:id="0" w:name="_GoBack"/>
      <w:bookmarkEnd w:id="0"/>
    </w:p>
    <w:sectPr w:rsidR="00D47328"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757"/>
    <w:rsid w:val="008E5757"/>
    <w:rsid w:val="00D47328"/>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3265</Characters>
  <Application>Microsoft Macintosh Word</Application>
  <DocSecurity>0</DocSecurity>
  <Lines>27</Lines>
  <Paragraphs>7</Paragraphs>
  <ScaleCrop>false</ScaleCrop>
  <Company/>
  <LinksUpToDate>false</LinksUpToDate>
  <CharactersWithSpaces>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2017-05-19T19:35:00Z</dcterms:created>
  <dcterms:modified xsi:type="dcterms:W3CDTF">2017-05-19T19:35:00Z</dcterms:modified>
</cp:coreProperties>
</file>