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12" w:rsidRDefault="00C90912" w:rsidP="00C90912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The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desiring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machine</w:t>
      </w:r>
      <w:r>
        <w:rPr>
          <w:rFonts w:ascii="PT Sans" w:hAnsi="PT Sans" w:cs="PT Sans"/>
          <w:color w:val="343E43"/>
          <w:sz w:val="32"/>
          <w:szCs w:val="32"/>
        </w:rPr>
        <w:t xml:space="preserve"> è una presentazione in forma partecipata del libro di Giorgio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Barrera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, 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>La battaglia delle immagini</w:t>
      </w:r>
      <w:r>
        <w:rPr>
          <w:rFonts w:ascii="PT Sans" w:hAnsi="PT Sans" w:cs="PT Sans"/>
          <w:color w:val="343E43"/>
          <w:sz w:val="32"/>
          <w:szCs w:val="32"/>
        </w:rPr>
        <w:t>: un intervento combinato fra Giorgio e tutti coloro che porteranno fotografie e immagini negli spazi di Leporello.</w:t>
      </w:r>
      <w:bookmarkStart w:id="0" w:name="_GoBack"/>
      <w:bookmarkEnd w:id="0"/>
    </w:p>
    <w:p w:rsidR="00C90912" w:rsidRDefault="00C90912" w:rsidP="00C90912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Durante la serata verrà realizzato un allestimento utilizzando come dispositivi attivatori di senso una serie di disegni ispirati ad alcuni temi trattati nel libro di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Barrera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>.</w:t>
      </w:r>
    </w:p>
    <w:p w:rsidR="00553A8B" w:rsidRDefault="00C90912" w:rsidP="00C90912">
      <w:pPr>
        <w:spacing w:line="480" w:lineRule="auto"/>
      </w:pPr>
      <w:r>
        <w:rPr>
          <w:rFonts w:ascii="PT Sans" w:hAnsi="PT Sans" w:cs="PT Sans"/>
          <w:color w:val="343E43"/>
          <w:sz w:val="32"/>
          <w:szCs w:val="32"/>
        </w:rPr>
        <w:t>Il risultato visivo rimarrà in mostra fino al 1° luglio.</w:t>
      </w:r>
    </w:p>
    <w:sectPr w:rsidR="00553A8B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912"/>
    <w:rsid w:val="00553A8B"/>
    <w:rsid w:val="00C90912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Macintosh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2017-05-29T10:06:00Z</dcterms:created>
  <dcterms:modified xsi:type="dcterms:W3CDTF">2017-05-29T10:07:00Z</dcterms:modified>
</cp:coreProperties>
</file>