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0D9" w:rsidRDefault="006A40D9" w:rsidP="006A40D9">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t>OSTKREUZ.</w:t>
      </w:r>
    </w:p>
    <w:p w:rsidR="006A40D9" w:rsidRDefault="006A40D9" w:rsidP="006A40D9">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t>La mostra dell’agenzia fotografica tedesca</w:t>
      </w:r>
      <w:r>
        <w:rPr>
          <w:rFonts w:ascii="PT Sans" w:hAnsi="PT Sans" w:cs="PT Sans"/>
          <w:color w:val="343E43"/>
          <w:sz w:val="32"/>
          <w:szCs w:val="32"/>
        </w:rPr>
        <w:t> </w:t>
      </w:r>
    </w:p>
    <w:p w:rsidR="006A40D9" w:rsidRDefault="006A40D9" w:rsidP="006A40D9">
      <w:pPr>
        <w:widowControl w:val="0"/>
        <w:autoSpaceDE w:val="0"/>
        <w:autoSpaceDN w:val="0"/>
        <w:adjustRightInd w:val="0"/>
        <w:rPr>
          <w:rFonts w:ascii="PT Sans" w:hAnsi="PT Sans" w:cs="PT Sans"/>
          <w:color w:val="343E43"/>
          <w:sz w:val="32"/>
          <w:szCs w:val="32"/>
        </w:rPr>
      </w:pPr>
      <w:r>
        <w:rPr>
          <w:rFonts w:ascii="PT Sans" w:hAnsi="PT Sans" w:cs="PT Sans"/>
          <w:b/>
          <w:bCs/>
          <w:i/>
          <w:iCs/>
          <w:color w:val="343E43"/>
          <w:sz w:val="32"/>
          <w:szCs w:val="32"/>
        </w:rPr>
        <w:t>Un’iniziativa del Goethe-</w:t>
      </w:r>
      <w:proofErr w:type="spellStart"/>
      <w:r>
        <w:rPr>
          <w:rFonts w:ascii="PT Sans" w:hAnsi="PT Sans" w:cs="PT Sans"/>
          <w:b/>
          <w:bCs/>
          <w:i/>
          <w:iCs/>
          <w:color w:val="343E43"/>
          <w:sz w:val="32"/>
          <w:szCs w:val="32"/>
        </w:rPr>
        <w:t>Institut</w:t>
      </w:r>
      <w:proofErr w:type="spellEnd"/>
      <w:r>
        <w:rPr>
          <w:rFonts w:ascii="PT Sans" w:hAnsi="PT Sans" w:cs="PT Sans"/>
          <w:b/>
          <w:bCs/>
          <w:i/>
          <w:iCs/>
          <w:color w:val="343E43"/>
          <w:sz w:val="32"/>
          <w:szCs w:val="32"/>
        </w:rPr>
        <w:t xml:space="preserve"> di Roma</w:t>
      </w:r>
      <w:r>
        <w:rPr>
          <w:rFonts w:ascii="PT Sans" w:hAnsi="PT Sans" w:cs="PT Sans"/>
          <w:i/>
          <w:iCs/>
          <w:color w:val="343E43"/>
          <w:sz w:val="32"/>
          <w:szCs w:val="32"/>
        </w:rPr>
        <w:t>,</w:t>
      </w:r>
      <w:r>
        <w:rPr>
          <w:rFonts w:ascii="PT Sans" w:hAnsi="PT Sans" w:cs="PT Sans"/>
          <w:b/>
          <w:bCs/>
          <w:i/>
          <w:iCs/>
          <w:color w:val="343E43"/>
          <w:sz w:val="32"/>
          <w:szCs w:val="32"/>
        </w:rPr>
        <w:t xml:space="preserve"> in collaborazione con </w:t>
      </w:r>
      <w:proofErr w:type="spellStart"/>
      <w:r>
        <w:rPr>
          <w:rFonts w:ascii="PT Sans" w:hAnsi="PT Sans" w:cs="PT Sans"/>
          <w:b/>
          <w:bCs/>
          <w:i/>
          <w:iCs/>
          <w:color w:val="343E43"/>
          <w:sz w:val="32"/>
          <w:szCs w:val="32"/>
        </w:rPr>
        <w:t>Ostkreuz</w:t>
      </w:r>
      <w:proofErr w:type="spellEnd"/>
      <w:r>
        <w:rPr>
          <w:rFonts w:ascii="PT Sans" w:hAnsi="PT Sans" w:cs="PT Sans"/>
          <w:b/>
          <w:bCs/>
          <w:i/>
          <w:iCs/>
          <w:color w:val="343E43"/>
          <w:sz w:val="32"/>
          <w:szCs w:val="32"/>
        </w:rPr>
        <w:t xml:space="preserve"> – </w:t>
      </w:r>
      <w:proofErr w:type="spellStart"/>
      <w:r>
        <w:rPr>
          <w:rFonts w:ascii="PT Sans" w:hAnsi="PT Sans" w:cs="PT Sans"/>
          <w:b/>
          <w:bCs/>
          <w:i/>
          <w:iCs/>
          <w:color w:val="343E43"/>
          <w:sz w:val="32"/>
          <w:szCs w:val="32"/>
        </w:rPr>
        <w:t>Agentur</w:t>
      </w:r>
      <w:proofErr w:type="spellEnd"/>
      <w:r>
        <w:rPr>
          <w:rFonts w:ascii="PT Sans" w:hAnsi="PT Sans" w:cs="PT Sans"/>
          <w:b/>
          <w:bCs/>
          <w:i/>
          <w:iCs/>
          <w:color w:val="343E43"/>
          <w:sz w:val="32"/>
          <w:szCs w:val="32"/>
        </w:rPr>
        <w:t xml:space="preserve"> </w:t>
      </w:r>
      <w:proofErr w:type="spellStart"/>
      <w:r>
        <w:rPr>
          <w:rFonts w:ascii="PT Sans" w:hAnsi="PT Sans" w:cs="PT Sans"/>
          <w:b/>
          <w:bCs/>
          <w:i/>
          <w:iCs/>
          <w:color w:val="343E43"/>
          <w:sz w:val="32"/>
          <w:szCs w:val="32"/>
        </w:rPr>
        <w:t>der</w:t>
      </w:r>
      <w:proofErr w:type="spellEnd"/>
      <w:r>
        <w:rPr>
          <w:rFonts w:ascii="PT Sans" w:hAnsi="PT Sans" w:cs="PT Sans"/>
          <w:b/>
          <w:bCs/>
          <w:color w:val="343E43"/>
          <w:sz w:val="32"/>
          <w:szCs w:val="32"/>
        </w:rPr>
        <w:t xml:space="preserve"> </w:t>
      </w:r>
      <w:proofErr w:type="spellStart"/>
      <w:r>
        <w:rPr>
          <w:rFonts w:ascii="PT Sans" w:hAnsi="PT Sans" w:cs="PT Sans"/>
          <w:b/>
          <w:bCs/>
          <w:i/>
          <w:iCs/>
          <w:color w:val="343E43"/>
          <w:sz w:val="32"/>
          <w:szCs w:val="32"/>
        </w:rPr>
        <w:t>Fotografen</w:t>
      </w:r>
      <w:proofErr w:type="spellEnd"/>
      <w:r>
        <w:rPr>
          <w:rFonts w:ascii="PT Sans" w:hAnsi="PT Sans" w:cs="PT Sans"/>
          <w:b/>
          <w:bCs/>
          <w:i/>
          <w:iCs/>
          <w:color w:val="343E43"/>
          <w:sz w:val="32"/>
          <w:szCs w:val="32"/>
        </w:rPr>
        <w:t xml:space="preserve">; </w:t>
      </w:r>
      <w:proofErr w:type="spellStart"/>
      <w:r>
        <w:rPr>
          <w:rFonts w:ascii="PT Sans" w:hAnsi="PT Sans" w:cs="PT Sans"/>
          <w:b/>
          <w:bCs/>
          <w:i/>
          <w:iCs/>
          <w:color w:val="343E43"/>
          <w:sz w:val="32"/>
          <w:szCs w:val="32"/>
        </w:rPr>
        <w:t>CSFadams</w:t>
      </w:r>
      <w:proofErr w:type="spellEnd"/>
      <w:r>
        <w:rPr>
          <w:rFonts w:ascii="PT Sans" w:hAnsi="PT Sans" w:cs="PT Sans"/>
          <w:b/>
          <w:bCs/>
          <w:i/>
          <w:iCs/>
          <w:color w:val="343E43"/>
          <w:sz w:val="32"/>
          <w:szCs w:val="32"/>
        </w:rPr>
        <w:t xml:space="preserve"> e Officine Fotografiche Roma</w:t>
      </w:r>
    </w:p>
    <w:p w:rsidR="006A40D9" w:rsidRDefault="006A40D9" w:rsidP="006A40D9">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6A40D9" w:rsidRDefault="006A40D9" w:rsidP="006A40D9">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Vernissage: il 23 giugno 2017, ore 19.00</w:t>
      </w:r>
    </w:p>
    <w:p w:rsidR="006A40D9" w:rsidRDefault="006A40D9" w:rsidP="006A40D9">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6A40D9" w:rsidRDefault="006A40D9" w:rsidP="006A40D9">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xml:space="preserve">La retrospettiva </w:t>
      </w:r>
      <w:r>
        <w:rPr>
          <w:rFonts w:ascii="PT Sans" w:hAnsi="PT Sans" w:cs="PT Sans"/>
          <w:i/>
          <w:iCs/>
          <w:color w:val="343E43"/>
          <w:sz w:val="32"/>
          <w:szCs w:val="32"/>
        </w:rPr>
        <w:t>OSTKREUZ. La mostra dell’agenzia fotografica tedesca</w:t>
      </w:r>
      <w:r>
        <w:rPr>
          <w:rFonts w:ascii="PT Sans" w:hAnsi="PT Sans" w:cs="PT Sans"/>
          <w:color w:val="343E43"/>
          <w:sz w:val="32"/>
          <w:szCs w:val="32"/>
        </w:rPr>
        <w:t xml:space="preserve"> racconta la storia dell’agenzia berlinese. Ispirandosi alla leggendaria Magnum </w:t>
      </w:r>
      <w:proofErr w:type="spellStart"/>
      <w:r>
        <w:rPr>
          <w:rFonts w:ascii="PT Sans" w:hAnsi="PT Sans" w:cs="PT Sans"/>
          <w:color w:val="343E43"/>
          <w:sz w:val="32"/>
          <w:szCs w:val="32"/>
        </w:rPr>
        <w:t>Photos</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Ostkreuz</w:t>
      </w:r>
      <w:proofErr w:type="spellEnd"/>
      <w:r>
        <w:rPr>
          <w:rFonts w:ascii="PT Sans" w:hAnsi="PT Sans" w:cs="PT Sans"/>
          <w:color w:val="343E43"/>
          <w:sz w:val="32"/>
          <w:szCs w:val="32"/>
        </w:rPr>
        <w:t xml:space="preserve"> fu fondata nel 1990 da fotografi della Germania Est durante un viaggio a Parigi. Oggi è il collettivo fotografico più celebre in Germania. Gli spazi espositivi del Museo in Trastevere presentano oltre 250 fotografie di 22 fotografi, dai lavori immediatamente successivi il crollo del Muro fino ai giorni nostri. Una sezione della mostra si tiene invece nel Foyer dell’Auditorium del Goethe-</w:t>
      </w:r>
      <w:proofErr w:type="spellStart"/>
      <w:r>
        <w:rPr>
          <w:rFonts w:ascii="PT Sans" w:hAnsi="PT Sans" w:cs="PT Sans"/>
          <w:color w:val="343E43"/>
          <w:sz w:val="32"/>
          <w:szCs w:val="32"/>
        </w:rPr>
        <w:t>Institut</w:t>
      </w:r>
      <w:proofErr w:type="spellEnd"/>
      <w:r>
        <w:rPr>
          <w:rFonts w:ascii="PT Sans" w:hAnsi="PT Sans" w:cs="PT Sans"/>
          <w:color w:val="343E43"/>
          <w:sz w:val="32"/>
          <w:szCs w:val="32"/>
        </w:rPr>
        <w:t xml:space="preserve"> in via Savoia 15. Questa mostra è nata nel 2015, per celebrare i 25 anni di attività. Ha inaugurato a Parigi, città in cui è stata fondata l’agenzia, ed è stata poi esposta anche a Marsiglia, Schwerin, Monaco e Gera (Turingia). La mostra illustra da un lato lo sguardo su Berlino, il suo cambiamento e le sue contraddizioni nei 25 anni successivi alla caduta del Muro, lo sgombero violento delle case occupate di Berlino est e le foto degli interni degli appartamenti altoborghesi dell’ovest; polaroid del periodo in cui la città cambiava volto quasi quotidianamente, e immagini in cui sembra aleggiare ancora lo spettro della Stasi. </w:t>
      </w:r>
    </w:p>
    <w:p w:rsidR="006A40D9" w:rsidRDefault="006A40D9" w:rsidP="006A40D9">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xml:space="preserve">D’altro lato, la mostra propone anche lo sguardo dei fotografi sul mondo: dal reportage sulla cultura </w:t>
      </w:r>
      <w:proofErr w:type="spellStart"/>
      <w:r>
        <w:rPr>
          <w:rFonts w:ascii="PT Sans" w:hAnsi="PT Sans" w:cs="PT Sans"/>
          <w:color w:val="343E43"/>
          <w:sz w:val="32"/>
          <w:szCs w:val="32"/>
        </w:rPr>
        <w:t>heavy</w:t>
      </w:r>
      <w:proofErr w:type="spellEnd"/>
      <w:r>
        <w:rPr>
          <w:rFonts w:ascii="PT Sans" w:hAnsi="PT Sans" w:cs="PT Sans"/>
          <w:color w:val="343E43"/>
          <w:sz w:val="32"/>
          <w:szCs w:val="32"/>
        </w:rPr>
        <w:t xml:space="preserve"> metal al ritratto della Corte internazionale di giustizia, passando per eventi storici come la Primavera di Praga o la rivoluzione in Egitto. </w:t>
      </w:r>
    </w:p>
    <w:p w:rsidR="006A40D9" w:rsidRDefault="006A40D9" w:rsidP="006A40D9">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In mostra, infine, sono esposte anche immagini che sfuggono a una collocazione precisa, come archetipiche foto di famiglia che potrebbero essere raccolte in un qualsiasi album, oppure oggetti e situazioni difficilmente decifrabili. </w:t>
      </w:r>
    </w:p>
    <w:p w:rsidR="006A40D9" w:rsidRDefault="006A40D9" w:rsidP="006A40D9">
      <w:pPr>
        <w:widowControl w:val="0"/>
        <w:autoSpaceDE w:val="0"/>
        <w:autoSpaceDN w:val="0"/>
        <w:adjustRightInd w:val="0"/>
        <w:rPr>
          <w:rFonts w:ascii="PT Sans" w:hAnsi="PT Sans" w:cs="PT Sans"/>
          <w:color w:val="343E43"/>
          <w:sz w:val="32"/>
          <w:szCs w:val="32"/>
        </w:rPr>
      </w:pPr>
      <w:bookmarkStart w:id="0" w:name="_GoBack"/>
      <w:bookmarkEnd w:id="0"/>
    </w:p>
    <w:p w:rsidR="006A40D9" w:rsidRDefault="006A40D9" w:rsidP="006A40D9">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lastRenderedPageBreak/>
        <w:t>I FOTOGRAFI</w:t>
      </w:r>
    </w:p>
    <w:p w:rsidR="00E44B8E" w:rsidRDefault="006A40D9" w:rsidP="006A40D9">
      <w:r>
        <w:rPr>
          <w:rFonts w:ascii="PT Sans" w:hAnsi="PT Sans" w:cs="PT Sans"/>
          <w:color w:val="343E43"/>
          <w:sz w:val="32"/>
          <w:szCs w:val="32"/>
        </w:rPr>
        <w:t xml:space="preserve">Marc </w:t>
      </w:r>
      <w:proofErr w:type="spellStart"/>
      <w:r>
        <w:rPr>
          <w:rFonts w:ascii="PT Sans" w:hAnsi="PT Sans" w:cs="PT Sans"/>
          <w:color w:val="343E43"/>
          <w:sz w:val="32"/>
          <w:szCs w:val="32"/>
        </w:rPr>
        <w:t>Beckmann</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Sibylle</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Bergemann</w:t>
      </w:r>
      <w:proofErr w:type="spellEnd"/>
      <w:r>
        <w:rPr>
          <w:rFonts w:ascii="PT Sans" w:hAnsi="PT Sans" w:cs="PT Sans"/>
          <w:color w:val="343E43"/>
          <w:sz w:val="32"/>
          <w:szCs w:val="32"/>
        </w:rPr>
        <w:t xml:space="preserve"> (1941–2010), Jörg </w:t>
      </w:r>
      <w:proofErr w:type="spellStart"/>
      <w:r>
        <w:rPr>
          <w:rFonts w:ascii="PT Sans" w:hAnsi="PT Sans" w:cs="PT Sans"/>
          <w:color w:val="343E43"/>
          <w:sz w:val="32"/>
          <w:szCs w:val="32"/>
        </w:rPr>
        <w:t>Brüggemann</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Espen</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Eichhöfer</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Sibylle</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Fendt</w:t>
      </w:r>
      <w:proofErr w:type="spellEnd"/>
      <w:r>
        <w:rPr>
          <w:rFonts w:ascii="PT Sans" w:hAnsi="PT Sans" w:cs="PT Sans"/>
          <w:color w:val="343E43"/>
          <w:sz w:val="32"/>
          <w:szCs w:val="32"/>
        </w:rPr>
        <w:t xml:space="preserve">, Annette </w:t>
      </w:r>
      <w:proofErr w:type="spellStart"/>
      <w:r>
        <w:rPr>
          <w:rFonts w:ascii="PT Sans" w:hAnsi="PT Sans" w:cs="PT Sans"/>
          <w:color w:val="343E43"/>
          <w:sz w:val="32"/>
          <w:szCs w:val="32"/>
        </w:rPr>
        <w:t>Hauschild</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Harald</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Hauswald</w:t>
      </w:r>
      <w:proofErr w:type="spellEnd"/>
      <w:r>
        <w:rPr>
          <w:rFonts w:ascii="PT Sans" w:hAnsi="PT Sans" w:cs="PT Sans"/>
          <w:color w:val="343E43"/>
          <w:sz w:val="32"/>
          <w:szCs w:val="32"/>
        </w:rPr>
        <w:t xml:space="preserve">, Heinrich </w:t>
      </w:r>
      <w:proofErr w:type="spellStart"/>
      <w:r>
        <w:rPr>
          <w:rFonts w:ascii="PT Sans" w:hAnsi="PT Sans" w:cs="PT Sans"/>
          <w:color w:val="343E43"/>
          <w:sz w:val="32"/>
          <w:szCs w:val="32"/>
        </w:rPr>
        <w:t>Holtgreve</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Tobias</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Kruse</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Ute</w:t>
      </w:r>
      <w:proofErr w:type="spellEnd"/>
      <w:r>
        <w:rPr>
          <w:rFonts w:ascii="PT Sans" w:hAnsi="PT Sans" w:cs="PT Sans"/>
          <w:color w:val="343E43"/>
          <w:sz w:val="32"/>
          <w:szCs w:val="32"/>
        </w:rPr>
        <w:t xml:space="preserve"> Mahler, </w:t>
      </w:r>
      <w:proofErr w:type="spellStart"/>
      <w:r>
        <w:rPr>
          <w:rFonts w:ascii="PT Sans" w:hAnsi="PT Sans" w:cs="PT Sans"/>
          <w:color w:val="343E43"/>
          <w:sz w:val="32"/>
          <w:szCs w:val="32"/>
        </w:rPr>
        <w:t>Werner</w:t>
      </w:r>
      <w:proofErr w:type="spellEnd"/>
      <w:r>
        <w:rPr>
          <w:rFonts w:ascii="PT Sans" w:hAnsi="PT Sans" w:cs="PT Sans"/>
          <w:color w:val="343E43"/>
          <w:sz w:val="32"/>
          <w:szCs w:val="32"/>
        </w:rPr>
        <w:t xml:space="preserve"> Mahler, </w:t>
      </w:r>
      <w:proofErr w:type="spellStart"/>
      <w:r>
        <w:rPr>
          <w:rFonts w:ascii="PT Sans" w:hAnsi="PT Sans" w:cs="PT Sans"/>
          <w:color w:val="343E43"/>
          <w:sz w:val="32"/>
          <w:szCs w:val="32"/>
        </w:rPr>
        <w:t>Dawin</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Meckel</w:t>
      </w:r>
      <w:proofErr w:type="spellEnd"/>
      <w:r>
        <w:rPr>
          <w:rFonts w:ascii="PT Sans" w:hAnsi="PT Sans" w:cs="PT Sans"/>
          <w:color w:val="343E43"/>
          <w:sz w:val="32"/>
          <w:szCs w:val="32"/>
        </w:rPr>
        <w:t xml:space="preserve">, Thomas </w:t>
      </w:r>
      <w:proofErr w:type="spellStart"/>
      <w:r>
        <w:rPr>
          <w:rFonts w:ascii="PT Sans" w:hAnsi="PT Sans" w:cs="PT Sans"/>
          <w:color w:val="343E43"/>
          <w:sz w:val="32"/>
          <w:szCs w:val="32"/>
        </w:rPr>
        <w:t>Meyer</w:t>
      </w:r>
      <w:proofErr w:type="spellEnd"/>
      <w:r>
        <w:rPr>
          <w:rFonts w:ascii="PT Sans" w:hAnsi="PT Sans" w:cs="PT Sans"/>
          <w:color w:val="343E43"/>
          <w:sz w:val="32"/>
          <w:szCs w:val="32"/>
        </w:rPr>
        <w:t xml:space="preserve">, Frank </w:t>
      </w:r>
      <w:proofErr w:type="spellStart"/>
      <w:r>
        <w:rPr>
          <w:rFonts w:ascii="PT Sans" w:hAnsi="PT Sans" w:cs="PT Sans"/>
          <w:color w:val="343E43"/>
          <w:sz w:val="32"/>
          <w:szCs w:val="32"/>
        </w:rPr>
        <w:t>Schinski</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Jordis</w:t>
      </w:r>
      <w:proofErr w:type="spellEnd"/>
      <w:r>
        <w:rPr>
          <w:rFonts w:ascii="PT Sans" w:hAnsi="PT Sans" w:cs="PT Sans"/>
          <w:color w:val="343E43"/>
          <w:sz w:val="32"/>
          <w:szCs w:val="32"/>
        </w:rPr>
        <w:t xml:space="preserve"> Antonia </w:t>
      </w:r>
      <w:proofErr w:type="spellStart"/>
      <w:r>
        <w:rPr>
          <w:rFonts w:ascii="PT Sans" w:hAnsi="PT Sans" w:cs="PT Sans"/>
          <w:color w:val="343E43"/>
          <w:sz w:val="32"/>
          <w:szCs w:val="32"/>
        </w:rPr>
        <w:t>Schlösser</w:t>
      </w:r>
      <w:proofErr w:type="spellEnd"/>
      <w:r>
        <w:rPr>
          <w:rFonts w:ascii="PT Sans" w:hAnsi="PT Sans" w:cs="PT Sans"/>
          <w:color w:val="343E43"/>
          <w:sz w:val="32"/>
          <w:szCs w:val="32"/>
        </w:rPr>
        <w:t xml:space="preserve">, Ina </w:t>
      </w:r>
      <w:proofErr w:type="spellStart"/>
      <w:r>
        <w:rPr>
          <w:rFonts w:ascii="PT Sans" w:hAnsi="PT Sans" w:cs="PT Sans"/>
          <w:color w:val="343E43"/>
          <w:sz w:val="32"/>
          <w:szCs w:val="32"/>
        </w:rPr>
        <w:t>Schoenenburg</w:t>
      </w:r>
      <w:proofErr w:type="spellEnd"/>
      <w:r>
        <w:rPr>
          <w:rFonts w:ascii="PT Sans" w:hAnsi="PT Sans" w:cs="PT Sans"/>
          <w:color w:val="343E43"/>
          <w:sz w:val="32"/>
          <w:szCs w:val="32"/>
        </w:rPr>
        <w:t xml:space="preserve">, Anne </w:t>
      </w:r>
      <w:proofErr w:type="spellStart"/>
      <w:r>
        <w:rPr>
          <w:rFonts w:ascii="PT Sans" w:hAnsi="PT Sans" w:cs="PT Sans"/>
          <w:color w:val="343E43"/>
          <w:sz w:val="32"/>
          <w:szCs w:val="32"/>
        </w:rPr>
        <w:t>Schönharting</w:t>
      </w:r>
      <w:proofErr w:type="spellEnd"/>
      <w:r>
        <w:rPr>
          <w:rFonts w:ascii="PT Sans" w:hAnsi="PT Sans" w:cs="PT Sans"/>
          <w:color w:val="343E43"/>
          <w:sz w:val="32"/>
          <w:szCs w:val="32"/>
        </w:rPr>
        <w:t xml:space="preserve">, </w:t>
      </w:r>
      <w:proofErr w:type="spellStart"/>
      <w:r>
        <w:rPr>
          <w:rFonts w:ascii="PT Sans" w:hAnsi="PT Sans" w:cs="PT Sans"/>
          <w:color w:val="343E43"/>
          <w:sz w:val="32"/>
          <w:szCs w:val="32"/>
        </w:rPr>
        <w:t>Linn</w:t>
      </w:r>
      <w:proofErr w:type="spellEnd"/>
      <w:r>
        <w:rPr>
          <w:rFonts w:ascii="PT Sans" w:hAnsi="PT Sans" w:cs="PT Sans"/>
          <w:color w:val="343E43"/>
          <w:sz w:val="32"/>
          <w:szCs w:val="32"/>
        </w:rPr>
        <w:t xml:space="preserve"> Schröder, Stephanie </w:t>
      </w:r>
      <w:proofErr w:type="spellStart"/>
      <w:r>
        <w:rPr>
          <w:rFonts w:ascii="PT Sans" w:hAnsi="PT Sans" w:cs="PT Sans"/>
          <w:color w:val="343E43"/>
          <w:sz w:val="32"/>
          <w:szCs w:val="32"/>
        </w:rPr>
        <w:t>Steinkopf</w:t>
      </w:r>
      <w:proofErr w:type="spellEnd"/>
      <w:r>
        <w:rPr>
          <w:rFonts w:ascii="PT Sans" w:hAnsi="PT Sans" w:cs="PT Sans"/>
          <w:color w:val="343E43"/>
          <w:sz w:val="32"/>
          <w:szCs w:val="32"/>
        </w:rPr>
        <w:t xml:space="preserve">, Mila </w:t>
      </w:r>
      <w:proofErr w:type="spellStart"/>
      <w:r>
        <w:rPr>
          <w:rFonts w:ascii="PT Sans" w:hAnsi="PT Sans" w:cs="PT Sans"/>
          <w:color w:val="343E43"/>
          <w:sz w:val="32"/>
          <w:szCs w:val="32"/>
        </w:rPr>
        <w:t>Teshaieva</w:t>
      </w:r>
      <w:proofErr w:type="spellEnd"/>
      <w:r>
        <w:rPr>
          <w:rFonts w:ascii="PT Sans" w:hAnsi="PT Sans" w:cs="PT Sans"/>
          <w:color w:val="343E43"/>
          <w:sz w:val="32"/>
          <w:szCs w:val="32"/>
        </w:rPr>
        <w:t xml:space="preserve">, Heinrich </w:t>
      </w:r>
      <w:proofErr w:type="spellStart"/>
      <w:r>
        <w:rPr>
          <w:rFonts w:ascii="PT Sans" w:hAnsi="PT Sans" w:cs="PT Sans"/>
          <w:color w:val="343E43"/>
          <w:sz w:val="32"/>
          <w:szCs w:val="32"/>
        </w:rPr>
        <w:t>Völkel</w:t>
      </w:r>
      <w:proofErr w:type="spellEnd"/>
      <w:r>
        <w:rPr>
          <w:rFonts w:ascii="PT Sans" w:hAnsi="PT Sans" w:cs="PT Sans"/>
          <w:color w:val="343E43"/>
          <w:sz w:val="32"/>
          <w:szCs w:val="32"/>
        </w:rPr>
        <w:t>, Maurice Weiss. </w:t>
      </w:r>
    </w:p>
    <w:sectPr w:rsidR="00E44B8E"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0D9"/>
    <w:rsid w:val="006A40D9"/>
    <w:rsid w:val="00E44B8E"/>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1973</Characters>
  <Application>Microsoft Macintosh Word</Application>
  <DocSecurity>0</DocSecurity>
  <Lines>16</Lines>
  <Paragraphs>4</Paragraphs>
  <ScaleCrop>false</ScaleCrop>
  <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2017-06-08T22:20:00Z</dcterms:created>
  <dcterms:modified xsi:type="dcterms:W3CDTF">2017-06-08T22:20:00Z</dcterms:modified>
</cp:coreProperties>
</file>