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sz w:val="28"/>
          <w:szCs w:val="28"/>
        </w:rPr>
      </w:pPr>
      <w:r w:rsidRPr="003E64FA">
        <w:rPr>
          <w:rFonts w:ascii="Verdana" w:hAnsi="Verdana" w:cs="Verdana"/>
          <w:sz w:val="28"/>
          <w:szCs w:val="28"/>
        </w:rPr>
        <w:t>INMENSA LUZ è un progetto espositivo di opere fotografiche della Collezione ENAIRE. Sono stati selezionati 19 autori e 34 fotografie mai esposte al di fuori del territorio spagnolo.</w:t>
      </w:r>
    </w:p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sz w:val="28"/>
          <w:szCs w:val="28"/>
        </w:rPr>
      </w:pPr>
      <w:r w:rsidRPr="003E64FA">
        <w:rPr>
          <w:rFonts w:ascii="Verdana" w:hAnsi="Verdana" w:cs="Verdana"/>
          <w:sz w:val="28"/>
          <w:szCs w:val="28"/>
        </w:rPr>
        <w:t xml:space="preserve">Il filo conduttore della mostra è l’impalpabile materia prima della </w:t>
      </w:r>
      <w:proofErr w:type="spellStart"/>
      <w:r w:rsidRPr="003E64FA">
        <w:rPr>
          <w:rFonts w:ascii="Verdana" w:hAnsi="Verdana" w:cs="Verdana"/>
          <w:sz w:val="28"/>
          <w:szCs w:val="28"/>
        </w:rPr>
        <w:t>fotografía</w:t>
      </w:r>
      <w:proofErr w:type="spellEnd"/>
      <w:r w:rsidRPr="003E64FA">
        <w:rPr>
          <w:rFonts w:ascii="Verdana" w:hAnsi="Verdana" w:cs="Verdana"/>
          <w:sz w:val="28"/>
          <w:szCs w:val="28"/>
        </w:rPr>
        <w:t>: la luce che ci avvicina, ci rende fratelli e figli del Mediterraneo. Ogni fotografo ha lavorato con la luce</w:t>
      </w:r>
      <w:bookmarkStart w:id="0" w:name="_GoBack"/>
      <w:bookmarkEnd w:id="0"/>
      <w:r w:rsidRPr="003E64FA">
        <w:rPr>
          <w:rFonts w:ascii="Verdana" w:hAnsi="Verdana" w:cs="Verdana"/>
          <w:sz w:val="28"/>
          <w:szCs w:val="28"/>
        </w:rPr>
        <w:t xml:space="preserve">, e ha fatto in modo che sfiorasse e rivelasse luoghi, oggetti, persone e momenti. INMENSA LUZ è un omaggio alla luce, senza la quale non c’è vita, </w:t>
      </w:r>
      <w:proofErr w:type="spellStart"/>
      <w:r w:rsidRPr="003E64FA">
        <w:rPr>
          <w:rFonts w:ascii="Verdana" w:hAnsi="Verdana" w:cs="Verdana"/>
          <w:sz w:val="28"/>
          <w:szCs w:val="28"/>
        </w:rPr>
        <w:t>nè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fotografia.</w:t>
      </w:r>
    </w:p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sz w:val="28"/>
          <w:szCs w:val="28"/>
        </w:rPr>
      </w:pPr>
      <w:r w:rsidRPr="003E64FA">
        <w:rPr>
          <w:rFonts w:ascii="Verdana" w:hAnsi="Verdana" w:cs="Verdana"/>
          <w:sz w:val="28"/>
          <w:szCs w:val="28"/>
        </w:rPr>
        <w:t xml:space="preserve">In questa mostra sono presenti artisti di caratura internazionale e premi nazionali di fotografia come José Manuel </w:t>
      </w:r>
      <w:proofErr w:type="spellStart"/>
      <w:r w:rsidRPr="003E64FA">
        <w:rPr>
          <w:rFonts w:ascii="Verdana" w:hAnsi="Verdana" w:cs="Verdana"/>
          <w:sz w:val="28"/>
          <w:szCs w:val="28"/>
        </w:rPr>
        <w:t>Ballester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, García-Alix, </w:t>
      </w:r>
      <w:proofErr w:type="spellStart"/>
      <w:r w:rsidRPr="003E64FA">
        <w:rPr>
          <w:rFonts w:ascii="Verdana" w:hAnsi="Verdana" w:cs="Verdana"/>
          <w:sz w:val="28"/>
          <w:szCs w:val="28"/>
        </w:rPr>
        <w:t>Chema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3E64FA">
        <w:rPr>
          <w:rFonts w:ascii="Verdana" w:hAnsi="Verdana" w:cs="Verdana"/>
          <w:sz w:val="28"/>
          <w:szCs w:val="28"/>
        </w:rPr>
        <w:t>Madoz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, Daniel </w:t>
      </w:r>
      <w:proofErr w:type="spellStart"/>
      <w:r w:rsidRPr="003E64FA">
        <w:rPr>
          <w:rFonts w:ascii="Verdana" w:hAnsi="Verdana" w:cs="Verdana"/>
          <w:sz w:val="28"/>
          <w:szCs w:val="28"/>
        </w:rPr>
        <w:t>Canogar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, </w:t>
      </w:r>
      <w:proofErr w:type="spellStart"/>
      <w:r w:rsidRPr="003E64FA">
        <w:rPr>
          <w:rFonts w:ascii="Verdana" w:hAnsi="Verdana" w:cs="Verdana"/>
          <w:sz w:val="28"/>
          <w:szCs w:val="28"/>
        </w:rPr>
        <w:t>etc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;  artisti di importanza consolidata come Javier Riera, </w:t>
      </w:r>
      <w:proofErr w:type="spellStart"/>
      <w:r w:rsidRPr="003E64FA">
        <w:rPr>
          <w:rFonts w:ascii="Verdana" w:hAnsi="Verdana" w:cs="Verdana"/>
          <w:sz w:val="28"/>
          <w:szCs w:val="28"/>
        </w:rPr>
        <w:t>Almalé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3E64FA">
        <w:rPr>
          <w:rFonts w:ascii="Verdana" w:hAnsi="Verdana" w:cs="Verdana"/>
          <w:sz w:val="28"/>
          <w:szCs w:val="28"/>
        </w:rPr>
        <w:t>Bondía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, Dionisio </w:t>
      </w:r>
      <w:proofErr w:type="spellStart"/>
      <w:r w:rsidRPr="003E64FA">
        <w:rPr>
          <w:rFonts w:ascii="Verdana" w:hAnsi="Verdana" w:cs="Verdana"/>
          <w:sz w:val="28"/>
          <w:szCs w:val="28"/>
        </w:rPr>
        <w:t>González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, </w:t>
      </w:r>
      <w:proofErr w:type="spellStart"/>
      <w:r w:rsidRPr="003E64FA">
        <w:rPr>
          <w:rFonts w:ascii="Verdana" w:hAnsi="Verdana" w:cs="Verdana"/>
          <w:sz w:val="28"/>
          <w:szCs w:val="28"/>
        </w:rPr>
        <w:t>Maider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López, etc.; artisti altrettanto giovani che apportano un rinnovamento importante nel panorama artistico spagnolo con incoraggianti prospettive, quali: Victoria </w:t>
      </w:r>
      <w:proofErr w:type="spellStart"/>
      <w:r w:rsidRPr="003E64FA">
        <w:rPr>
          <w:rFonts w:ascii="Verdana" w:hAnsi="Verdana" w:cs="Verdana"/>
          <w:sz w:val="28"/>
          <w:szCs w:val="28"/>
        </w:rPr>
        <w:t>Diehl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, Irene Cruz o Lola </w:t>
      </w:r>
      <w:proofErr w:type="spellStart"/>
      <w:r w:rsidRPr="003E64FA">
        <w:rPr>
          <w:rFonts w:ascii="Verdana" w:hAnsi="Verdana" w:cs="Verdana"/>
          <w:sz w:val="28"/>
          <w:szCs w:val="28"/>
        </w:rPr>
        <w:t>Guerrera</w:t>
      </w:r>
      <w:proofErr w:type="spellEnd"/>
      <w:r w:rsidRPr="003E64FA">
        <w:rPr>
          <w:rFonts w:ascii="Verdana" w:hAnsi="Verdana" w:cs="Verdana"/>
          <w:sz w:val="28"/>
          <w:szCs w:val="28"/>
        </w:rPr>
        <w:t>.</w:t>
      </w:r>
    </w:p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sz w:val="28"/>
          <w:szCs w:val="28"/>
        </w:rPr>
      </w:pPr>
    </w:p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b/>
          <w:bCs/>
          <w:sz w:val="28"/>
          <w:szCs w:val="28"/>
        </w:rPr>
      </w:pPr>
      <w:r w:rsidRPr="003E64FA">
        <w:rPr>
          <w:rFonts w:ascii="Verdana" w:hAnsi="Verdana" w:cs="Verdana"/>
          <w:b/>
          <w:bCs/>
          <w:sz w:val="28"/>
          <w:szCs w:val="28"/>
        </w:rPr>
        <w:t>Scheda tecnica</w:t>
      </w:r>
    </w:p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sz w:val="28"/>
          <w:szCs w:val="28"/>
        </w:rPr>
      </w:pPr>
      <w:r w:rsidRPr="003E64FA">
        <w:rPr>
          <w:rFonts w:ascii="Verdana" w:hAnsi="Verdana" w:cs="Verdana"/>
          <w:color w:val="55070C"/>
          <w:sz w:val="28"/>
          <w:szCs w:val="28"/>
        </w:rPr>
        <w:t>Opera:</w:t>
      </w:r>
      <w:r w:rsidRPr="003E64FA">
        <w:rPr>
          <w:rFonts w:ascii="Verdana" w:hAnsi="Verdana" w:cs="Verdana"/>
          <w:sz w:val="28"/>
          <w:szCs w:val="28"/>
        </w:rPr>
        <w:t xml:space="preserve"> 34</w:t>
      </w:r>
    </w:p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sz w:val="28"/>
          <w:szCs w:val="28"/>
        </w:rPr>
      </w:pPr>
      <w:r w:rsidRPr="003E64FA">
        <w:rPr>
          <w:rFonts w:ascii="Verdana" w:hAnsi="Verdana" w:cs="Verdana"/>
          <w:color w:val="55070C"/>
          <w:sz w:val="28"/>
          <w:szCs w:val="28"/>
        </w:rPr>
        <w:t>Autore:</w:t>
      </w:r>
      <w:r w:rsidRPr="003E64FA">
        <w:rPr>
          <w:rFonts w:ascii="Verdana" w:hAnsi="Verdana" w:cs="Verdana"/>
          <w:sz w:val="28"/>
          <w:szCs w:val="28"/>
        </w:rPr>
        <w:t xml:space="preserve"> José Manuel </w:t>
      </w:r>
      <w:proofErr w:type="spellStart"/>
      <w:r w:rsidRPr="003E64FA">
        <w:rPr>
          <w:rFonts w:ascii="Verdana" w:hAnsi="Verdana" w:cs="Verdana"/>
          <w:sz w:val="28"/>
          <w:szCs w:val="28"/>
        </w:rPr>
        <w:t>Ballester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, García-Alix, </w:t>
      </w:r>
      <w:proofErr w:type="spellStart"/>
      <w:r w:rsidRPr="003E64FA">
        <w:rPr>
          <w:rFonts w:ascii="Verdana" w:hAnsi="Verdana" w:cs="Verdana"/>
          <w:sz w:val="28"/>
          <w:szCs w:val="28"/>
        </w:rPr>
        <w:t>Chema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3E64FA">
        <w:rPr>
          <w:rFonts w:ascii="Verdana" w:hAnsi="Verdana" w:cs="Verdana"/>
          <w:sz w:val="28"/>
          <w:szCs w:val="28"/>
        </w:rPr>
        <w:t>Madoz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, Daniel </w:t>
      </w:r>
      <w:proofErr w:type="spellStart"/>
      <w:r w:rsidRPr="003E64FA">
        <w:rPr>
          <w:rFonts w:ascii="Verdana" w:hAnsi="Verdana" w:cs="Verdana"/>
          <w:sz w:val="28"/>
          <w:szCs w:val="28"/>
        </w:rPr>
        <w:t>Canogar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, Javier Riera, </w:t>
      </w:r>
      <w:proofErr w:type="spellStart"/>
      <w:r w:rsidRPr="003E64FA">
        <w:rPr>
          <w:rFonts w:ascii="Verdana" w:hAnsi="Verdana" w:cs="Verdana"/>
          <w:sz w:val="28"/>
          <w:szCs w:val="28"/>
        </w:rPr>
        <w:t>Almalé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3E64FA">
        <w:rPr>
          <w:rFonts w:ascii="Verdana" w:hAnsi="Verdana" w:cs="Verdana"/>
          <w:sz w:val="28"/>
          <w:szCs w:val="28"/>
        </w:rPr>
        <w:t>Bondía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, Dionisio </w:t>
      </w:r>
      <w:proofErr w:type="spellStart"/>
      <w:r w:rsidRPr="003E64FA">
        <w:rPr>
          <w:rFonts w:ascii="Verdana" w:hAnsi="Verdana" w:cs="Verdana"/>
          <w:sz w:val="28"/>
          <w:szCs w:val="28"/>
        </w:rPr>
        <w:t>González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, </w:t>
      </w:r>
      <w:proofErr w:type="spellStart"/>
      <w:r w:rsidRPr="003E64FA">
        <w:rPr>
          <w:rFonts w:ascii="Verdana" w:hAnsi="Verdana" w:cs="Verdana"/>
          <w:sz w:val="28"/>
          <w:szCs w:val="28"/>
        </w:rPr>
        <w:t>Maider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López, Victoria </w:t>
      </w:r>
      <w:proofErr w:type="spellStart"/>
      <w:r w:rsidRPr="003E64FA">
        <w:rPr>
          <w:rFonts w:ascii="Verdana" w:hAnsi="Verdana" w:cs="Verdana"/>
          <w:sz w:val="28"/>
          <w:szCs w:val="28"/>
        </w:rPr>
        <w:t>Diehl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, Irene Cruz, Lola </w:t>
      </w:r>
      <w:proofErr w:type="spellStart"/>
      <w:r w:rsidRPr="003E64FA">
        <w:rPr>
          <w:rFonts w:ascii="Verdana" w:hAnsi="Verdana" w:cs="Verdana"/>
          <w:sz w:val="28"/>
          <w:szCs w:val="28"/>
        </w:rPr>
        <w:t>Guerrera</w:t>
      </w:r>
      <w:proofErr w:type="spellEnd"/>
      <w:r w:rsidRPr="003E64FA">
        <w:rPr>
          <w:rFonts w:ascii="Verdana" w:hAnsi="Verdana" w:cs="Verdana"/>
          <w:sz w:val="28"/>
          <w:szCs w:val="28"/>
        </w:rPr>
        <w:t>.</w:t>
      </w:r>
    </w:p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sz w:val="28"/>
          <w:szCs w:val="28"/>
        </w:rPr>
      </w:pPr>
      <w:proofErr w:type="spellStart"/>
      <w:r w:rsidRPr="003E64FA">
        <w:rPr>
          <w:rFonts w:ascii="Verdana" w:hAnsi="Verdana" w:cs="Verdana"/>
          <w:color w:val="55070C"/>
          <w:sz w:val="28"/>
          <w:szCs w:val="28"/>
        </w:rPr>
        <w:t>Comisariado</w:t>
      </w:r>
      <w:proofErr w:type="spellEnd"/>
      <w:r w:rsidRPr="003E64FA">
        <w:rPr>
          <w:rFonts w:ascii="Verdana" w:hAnsi="Verdana" w:cs="Verdana"/>
          <w:color w:val="55070C"/>
          <w:sz w:val="28"/>
          <w:szCs w:val="28"/>
        </w:rPr>
        <w:t>:</w:t>
      </w:r>
      <w:r w:rsidRPr="003E64FA">
        <w:rPr>
          <w:rFonts w:ascii="Verdana" w:hAnsi="Verdana" w:cs="Verdana"/>
          <w:sz w:val="28"/>
          <w:szCs w:val="28"/>
        </w:rPr>
        <w:t xml:space="preserve"> Angeles </w:t>
      </w:r>
      <w:proofErr w:type="spellStart"/>
      <w:r w:rsidRPr="003E64FA">
        <w:rPr>
          <w:rFonts w:ascii="Verdana" w:hAnsi="Verdana" w:cs="Verdana"/>
          <w:sz w:val="28"/>
          <w:szCs w:val="28"/>
        </w:rPr>
        <w:t>Imaña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Marcos</w:t>
      </w:r>
    </w:p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sz w:val="28"/>
          <w:szCs w:val="28"/>
        </w:rPr>
      </w:pPr>
      <w:r w:rsidRPr="003E64FA">
        <w:rPr>
          <w:rFonts w:ascii="Verdana" w:hAnsi="Verdana" w:cs="Verdana"/>
          <w:color w:val="55070C"/>
          <w:sz w:val="28"/>
          <w:szCs w:val="28"/>
        </w:rPr>
        <w:t>Cronologia:</w:t>
      </w:r>
      <w:r w:rsidRPr="003E64FA">
        <w:rPr>
          <w:rFonts w:ascii="Verdana" w:hAnsi="Verdana" w:cs="Verdana"/>
          <w:sz w:val="28"/>
          <w:szCs w:val="28"/>
        </w:rPr>
        <w:t xml:space="preserve"> 1992-2016</w:t>
      </w:r>
    </w:p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sz w:val="28"/>
          <w:szCs w:val="28"/>
        </w:rPr>
      </w:pPr>
      <w:r w:rsidRPr="003E64FA">
        <w:rPr>
          <w:rFonts w:ascii="Verdana" w:hAnsi="Verdana" w:cs="Verdana"/>
          <w:color w:val="55070C"/>
          <w:sz w:val="28"/>
          <w:szCs w:val="28"/>
        </w:rPr>
        <w:t>Tecnica:</w:t>
      </w:r>
      <w:r w:rsidRPr="003E64F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3E64FA">
        <w:rPr>
          <w:rFonts w:ascii="Verdana" w:hAnsi="Verdana" w:cs="Verdana"/>
          <w:sz w:val="28"/>
          <w:szCs w:val="28"/>
        </w:rPr>
        <w:t>Fotografía</w:t>
      </w:r>
      <w:proofErr w:type="spellEnd"/>
    </w:p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sz w:val="28"/>
          <w:szCs w:val="28"/>
        </w:rPr>
      </w:pPr>
      <w:r w:rsidRPr="003E64FA">
        <w:rPr>
          <w:rFonts w:ascii="Verdana" w:hAnsi="Verdana" w:cs="Verdana"/>
          <w:color w:val="55070C"/>
          <w:sz w:val="28"/>
          <w:szCs w:val="28"/>
        </w:rPr>
        <w:t>Misura:</w:t>
      </w:r>
      <w:r w:rsidRPr="003E64F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3E64FA">
        <w:rPr>
          <w:rFonts w:ascii="Verdana" w:hAnsi="Verdana" w:cs="Verdana"/>
          <w:sz w:val="28"/>
          <w:szCs w:val="28"/>
        </w:rPr>
        <w:t>Varios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3E64FA">
        <w:rPr>
          <w:rFonts w:ascii="Verdana" w:hAnsi="Verdana" w:cs="Verdana"/>
          <w:sz w:val="28"/>
          <w:szCs w:val="28"/>
        </w:rPr>
        <w:t>formatos</w:t>
      </w:r>
      <w:proofErr w:type="spellEnd"/>
    </w:p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sz w:val="28"/>
          <w:szCs w:val="28"/>
        </w:rPr>
      </w:pPr>
      <w:r w:rsidRPr="003E64FA">
        <w:rPr>
          <w:rFonts w:ascii="Verdana" w:hAnsi="Verdana" w:cs="Verdana"/>
          <w:color w:val="55070C"/>
          <w:sz w:val="28"/>
          <w:szCs w:val="28"/>
        </w:rPr>
        <w:t>Provenienza:</w:t>
      </w:r>
      <w:r w:rsidRPr="003E64F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3E64FA">
        <w:rPr>
          <w:rFonts w:ascii="Verdana" w:hAnsi="Verdana" w:cs="Verdana"/>
          <w:sz w:val="28"/>
          <w:szCs w:val="28"/>
        </w:rPr>
        <w:t>Colección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3E64FA">
        <w:rPr>
          <w:rFonts w:ascii="Verdana" w:hAnsi="Verdana" w:cs="Verdana"/>
          <w:sz w:val="28"/>
          <w:szCs w:val="28"/>
        </w:rPr>
        <w:t>Fundación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3E64FA">
        <w:rPr>
          <w:rFonts w:ascii="Verdana" w:hAnsi="Verdana" w:cs="Verdana"/>
          <w:sz w:val="28"/>
          <w:szCs w:val="28"/>
        </w:rPr>
        <w:t>Enaire</w:t>
      </w:r>
      <w:proofErr w:type="spellEnd"/>
    </w:p>
    <w:p w:rsidR="003E64FA" w:rsidRPr="003E64FA" w:rsidRDefault="003E64FA" w:rsidP="003E64FA">
      <w:pPr>
        <w:widowControl w:val="0"/>
        <w:autoSpaceDE w:val="0"/>
        <w:autoSpaceDN w:val="0"/>
        <w:adjustRightInd w:val="0"/>
        <w:spacing w:line="276" w:lineRule="auto"/>
        <w:rPr>
          <w:rFonts w:ascii="Verdana" w:hAnsi="Verdana" w:cs="Verdana"/>
          <w:sz w:val="28"/>
          <w:szCs w:val="28"/>
        </w:rPr>
      </w:pPr>
      <w:proofErr w:type="spellStart"/>
      <w:r w:rsidRPr="003E64FA">
        <w:rPr>
          <w:rFonts w:ascii="Verdana" w:hAnsi="Verdana" w:cs="Verdana"/>
          <w:color w:val="55070C"/>
          <w:sz w:val="28"/>
          <w:szCs w:val="28"/>
        </w:rPr>
        <w:t>Catálogo</w:t>
      </w:r>
      <w:proofErr w:type="spellEnd"/>
      <w:r w:rsidRPr="003E64FA">
        <w:rPr>
          <w:rFonts w:ascii="Verdana" w:hAnsi="Verdana" w:cs="Verdana"/>
          <w:color w:val="55070C"/>
          <w:sz w:val="28"/>
          <w:szCs w:val="28"/>
        </w:rPr>
        <w:t>:</w:t>
      </w:r>
    </w:p>
    <w:p w:rsidR="004642CB" w:rsidRPr="003E64FA" w:rsidRDefault="003E64FA" w:rsidP="003E64FA">
      <w:pPr>
        <w:spacing w:line="276" w:lineRule="auto"/>
        <w:rPr>
          <w:sz w:val="28"/>
          <w:szCs w:val="28"/>
        </w:rPr>
      </w:pPr>
      <w:proofErr w:type="spellStart"/>
      <w:r w:rsidRPr="003E64FA">
        <w:rPr>
          <w:rFonts w:ascii="Verdana" w:hAnsi="Verdana" w:cs="Verdana"/>
          <w:sz w:val="28"/>
          <w:szCs w:val="28"/>
        </w:rPr>
        <w:t>Publicado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por </w:t>
      </w:r>
      <w:proofErr w:type="spellStart"/>
      <w:r w:rsidRPr="003E64FA">
        <w:rPr>
          <w:rFonts w:ascii="Verdana" w:hAnsi="Verdana" w:cs="Verdana"/>
          <w:sz w:val="28"/>
          <w:szCs w:val="28"/>
        </w:rPr>
        <w:t>Fundación</w:t>
      </w:r>
      <w:proofErr w:type="spellEnd"/>
      <w:r w:rsidRPr="003E64F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3E64FA">
        <w:rPr>
          <w:rFonts w:ascii="Verdana" w:hAnsi="Verdana" w:cs="Verdana"/>
          <w:sz w:val="28"/>
          <w:szCs w:val="28"/>
        </w:rPr>
        <w:t>Enaire</w:t>
      </w:r>
      <w:proofErr w:type="spellEnd"/>
    </w:p>
    <w:sectPr w:rsidR="004642CB" w:rsidRPr="003E64FA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4FA"/>
    <w:rsid w:val="003E64FA"/>
    <w:rsid w:val="004642CB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1175</Characters>
  <Application>Microsoft Macintosh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2017-09-05T22:02:00Z</dcterms:created>
  <dcterms:modified xsi:type="dcterms:W3CDTF">2017-09-05T22:03:00Z</dcterms:modified>
</cp:coreProperties>
</file>