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2AE0" w:rsidRDefault="00682AE0" w:rsidP="00682AE0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3A3E44"/>
          <w:sz w:val="28"/>
          <w:szCs w:val="28"/>
        </w:rPr>
      </w:pPr>
      <w:r>
        <w:rPr>
          <w:rFonts w:ascii="Helvetica Neue" w:hAnsi="Helvetica Neue" w:cs="Helvetica Neue"/>
          <w:color w:val="3A3E44"/>
          <w:sz w:val="28"/>
          <w:szCs w:val="28"/>
        </w:rPr>
        <w:t xml:space="preserve">Claudio Abate, Paul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Athanas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, Rino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Barillari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, Fabrizio Borelli, Gerald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Bruneau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>, Andrea Buccella, Federica Campochiaro, Elisabetta Catalano, Giovanni Cozzi, Angelo Cricchi, Gianmaria De Luca, Simon d’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Exea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, Federico D’Onofrio,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Thalassini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Douma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, Stefano Esposito, Rodolfo Fiorenza, Francesca Romana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Guarnaschelli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, Franz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Gustincich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, Guido Laudani, Annamaria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Mazzei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, Claudio Orlandi, Luciana Paris, Dino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Pedriali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, Massimiliano Ruta, Andrea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Santarlasci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, Marco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Sibillio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, Massimo Scognamiglio, Germano Serafini, Paolo Torella, Fabio Ventura, Fernanda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Veron</w:t>
      </w:r>
      <w:proofErr w:type="spellEnd"/>
    </w:p>
    <w:p w:rsidR="00682AE0" w:rsidRDefault="00682AE0" w:rsidP="00682AE0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3A3E44"/>
          <w:sz w:val="28"/>
          <w:szCs w:val="28"/>
        </w:rPr>
      </w:pPr>
    </w:p>
    <w:p w:rsidR="00682AE0" w:rsidRDefault="00682AE0" w:rsidP="00682AE0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3A3E44"/>
          <w:sz w:val="28"/>
          <w:szCs w:val="28"/>
        </w:rPr>
      </w:pPr>
      <w:r>
        <w:rPr>
          <w:rFonts w:ascii="Helvetica Neue" w:hAnsi="Helvetica Neue" w:cs="Helvetica Neue"/>
          <w:color w:val="3A3E44"/>
          <w:sz w:val="28"/>
          <w:szCs w:val="28"/>
        </w:rPr>
        <w:t xml:space="preserve">In occasione degli otto anni di attività, inaugura il 13 dicembre ore 18.30 presso il quattrocentesco Palazzo Velli Expo nel cuore di Trastevere a Roma la collettiva di fotografia "Atto Secondo", a cura della </w:t>
      </w:r>
      <w:hyperlink r:id="rId5" w:history="1">
        <w:proofErr w:type="spellStart"/>
        <w:r>
          <w:rPr>
            <w:rFonts w:ascii="Helvetica Neue" w:hAnsi="Helvetica Neue" w:cs="Helvetica Neue"/>
            <w:color w:val="294387"/>
            <w:sz w:val="28"/>
            <w:szCs w:val="28"/>
          </w:rPr>
          <w:t>Takeawaygallery</w:t>
        </w:r>
        <w:proofErr w:type="spellEnd"/>
      </w:hyperlink>
      <w:r>
        <w:rPr>
          <w:rFonts w:ascii="Helvetica Neue" w:hAnsi="Helvetica Neue" w:cs="Helvetica Neue"/>
          <w:color w:val="3A3E44"/>
          <w:sz w:val="28"/>
          <w:szCs w:val="28"/>
        </w:rPr>
        <w:t>. Oltre trenta autori da tempo legati al non profit, tre generazioni a confronto, una “festa” per rimarcare la doppia direzione su cui la galleria si concentra dal 2013: da un lato proseguono i grandi interventi nello spazio urbano e naturale con installazioni ambientali e la collaborazione con scultori per progetti ad hoc (Case Romane del Celio, Roma, 2013-16; Cave Michelangelo, Carrara, 2015; Lago del Col d’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Olen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>, Valle d’Aosta, 2017); dall’altra si vuol riprendere il filo con le proprie origini e con esposizioni di fotografia quali “I Love Music” (Room26, Roma, 2011) e “La Verità è nuda” (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one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piece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 art, Roma, 2012). </w:t>
      </w:r>
    </w:p>
    <w:p w:rsidR="00682AE0" w:rsidRDefault="00682AE0" w:rsidP="00682AE0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3A3E44"/>
          <w:sz w:val="28"/>
          <w:szCs w:val="28"/>
        </w:rPr>
      </w:pPr>
    </w:p>
    <w:p w:rsidR="00682AE0" w:rsidRDefault="00682AE0" w:rsidP="00682AE0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3A3E44"/>
          <w:sz w:val="28"/>
          <w:szCs w:val="28"/>
        </w:rPr>
      </w:pPr>
      <w:r>
        <w:rPr>
          <w:rFonts w:ascii="Helvetica Neue" w:hAnsi="Helvetica Neue" w:cs="Helvetica Neue"/>
          <w:color w:val="3A3E44"/>
          <w:sz w:val="28"/>
          <w:szCs w:val="28"/>
        </w:rPr>
        <w:t xml:space="preserve">La mostra si apre con un omaggio ad alcuni nomi scomparsi di recente, dopo un lungo sodalizio professionale e affettivo: Claudio Abate, Elisabetta Catalano, Giovanni Cozzi e Rodolfo Fiorenza. Sono presenti autori coinvolti fin dal 2009, anno di fondazione, come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Thalassini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Douma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, Guido Laudani, Claudio Orlandi, Marco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Sibillio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, Paolo Torella e Fernanda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Veron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>, mentre tra i giovani spiccano Federica Campochiaro, Gianmaria De Luca, Simon d’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Exea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, Federico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D’onofrio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, Francesca Romana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Guarnaschelli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, Annamaria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Mazzei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 e Germano Serafini. Lo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shooting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 di moda è rappresentato da Andrea Buccella e Angelo Cricchi; il reportage e l’attualità da Rino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Barillari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, Gerald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Bruneau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, Franz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Gustincich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 e Massimiliano Ruta; Dino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Pedriali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 è l’unico cui è stata esposta un’immagine nella sede di via della Reginella; poi ci sono Massimo Scognamiglio, invitato a celebrare con Punk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Aristocracy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 il settimo anniversario della galleria; e Paul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Athanas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, Fabrizio Borelli, Luciana Paris e Fabio Ventura, che hanno fatto il loro ingresso nell’entourage da pochi mesi. Infine, Andrea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Santarlasci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 è il solo a non essere un fotografo puro, ma uno scultore che si avvale anche di questo mezzo, a sottolineare le due anime della associazione, e per lo stesso motivo Stefano Esposito presenta uno scatto estrapolato dalla “performance” Audioghost68 di Giancarlo Neri tenutasi a Gibellina nel 2015. Uno spaccato di autori che operano principalmente a Roma; la verifica di otto anni di attività.</w:t>
      </w:r>
    </w:p>
    <w:p w:rsidR="00682AE0" w:rsidRDefault="00682AE0" w:rsidP="00682AE0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3A3E44"/>
          <w:sz w:val="28"/>
          <w:szCs w:val="28"/>
        </w:rPr>
      </w:pPr>
    </w:p>
    <w:p w:rsidR="00682AE0" w:rsidRDefault="00682AE0" w:rsidP="00682AE0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3A3E44"/>
          <w:sz w:val="28"/>
          <w:szCs w:val="28"/>
        </w:rPr>
      </w:pPr>
      <w:r>
        <w:rPr>
          <w:rFonts w:ascii="Helvetica Neue" w:hAnsi="Helvetica Neue" w:cs="Helvetica Neue"/>
          <w:color w:val="3A3E44"/>
          <w:sz w:val="28"/>
          <w:szCs w:val="28"/>
        </w:rPr>
        <w:t xml:space="preserve">La mostra parteciperà alla manifestazione diffusa promossa dal </w:t>
      </w:r>
      <w:hyperlink r:id="rId6" w:history="1">
        <w:proofErr w:type="spellStart"/>
        <w:r>
          <w:rPr>
            <w:rFonts w:ascii="Helvetica Neue" w:hAnsi="Helvetica Neue" w:cs="Helvetica Neue"/>
            <w:color w:val="294387"/>
            <w:sz w:val="28"/>
            <w:szCs w:val="28"/>
          </w:rPr>
          <w:t>MiBACT</w:t>
        </w:r>
        <w:proofErr w:type="spellEnd"/>
        <w:r>
          <w:rPr>
            <w:rFonts w:ascii="Helvetica Neue" w:hAnsi="Helvetica Neue" w:cs="Helvetica Neue"/>
            <w:color w:val="294387"/>
            <w:sz w:val="28"/>
            <w:szCs w:val="28"/>
          </w:rPr>
          <w:t xml:space="preserve"> per la Fotografia // Passeggiate Fotografiche Romane</w:t>
        </w:r>
      </w:hyperlink>
      <w:r>
        <w:rPr>
          <w:rFonts w:ascii="Helvetica Neue" w:hAnsi="Helvetica Neue" w:cs="Helvetica Neue"/>
          <w:color w:val="3A3E44"/>
          <w:sz w:val="28"/>
          <w:szCs w:val="28"/>
        </w:rPr>
        <w:t>.</w:t>
      </w:r>
    </w:p>
    <w:p w:rsidR="001C6D80" w:rsidRDefault="00682AE0" w:rsidP="00682AE0">
      <w:r>
        <w:rPr>
          <w:rFonts w:ascii="Helvetica Neue" w:hAnsi="Helvetica Neue" w:cs="Helvetica Neue"/>
          <w:color w:val="3A3E44"/>
          <w:sz w:val="28"/>
          <w:szCs w:val="28"/>
        </w:rPr>
        <w:t>Tre giornate di Passeggiate Fotografiche in città, cinque percorsi reali o metaforici dal venerdì 15 Dicembre alla domenica 17 Dicembre, per scoprire insieme a personalità di eccezione luoghi e personaggi della fotografia attraverso mostre, incontri, visite guidate, archivi aperti, laboratori, performance, proiezioni e progetti inediti.</w:t>
      </w:r>
      <w:bookmarkStart w:id="0" w:name="_GoBack"/>
      <w:bookmarkEnd w:id="0"/>
    </w:p>
    <w:sectPr w:rsidR="001C6D80" w:rsidSect="00EC2115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Helvetica Neue">
    <w:panose1 w:val="02000503000000020004"/>
    <w:charset w:val="00"/>
    <w:family w:val="auto"/>
    <w:pitch w:val="variable"/>
    <w:sig w:usb0="80000067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AE0"/>
    <w:rsid w:val="001C6D80"/>
    <w:rsid w:val="00682AE0"/>
    <w:rsid w:val="00EC2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7D700F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www.facebook.com/takeawaygallery.org/" TargetMode="External"/><Relationship Id="rId6" Type="http://schemas.openxmlformats.org/officeDocument/2006/relationships/hyperlink" Target="https://www.facebook.com/events/302173593604355/?acontext=%7B%22source%22%3A1%2C%22action_history%22%3A%22%5B%7B%5C%22surface%5C%22%3A%5C%22permalink%5C%22%2C%5C%22mechanism%5C%22%3A%5C%22surface%5C%22%2C%5C%22extra_data%5C%22%3A%5B%5D%7D%5D%22%2C%22has_source%22%3Atrue%7D&amp;source=1&amp;action_history=%5B%7B%22surface%22%3A%22permalink%22%2C%22mechanism%22%3A%22surface%22%2C%22extra_data%22%3A%5B%5D%7D%5D&amp;has_source=1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570</Words>
  <Characters>3250</Characters>
  <Application>Microsoft Macintosh Word</Application>
  <DocSecurity>0</DocSecurity>
  <Lines>27</Lines>
  <Paragraphs>7</Paragraphs>
  <ScaleCrop>false</ScaleCrop>
  <Company/>
  <LinksUpToDate>false</LinksUpToDate>
  <CharactersWithSpaces>3813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2017-12-04T22:31:00Z</dcterms:created>
  <dcterms:modified xsi:type="dcterms:W3CDTF">2017-12-04T22:31:00Z</dcterms:modified>
</cp:coreProperties>
</file>